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17573552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244B5" w:rsidRPr="00042103" w:rsidRDefault="002244B5" w:rsidP="002244B5">
          <w:pPr>
            <w:spacing w:before="0" w:after="0" w:line="276" w:lineRule="auto"/>
            <w:jc w:val="right"/>
            <w:rPr>
              <w:rFonts w:ascii="Times New Roman" w:eastAsia="Tahoma" w:hAnsi="Times New Roman"/>
              <w:b/>
              <w:bCs/>
            </w:rPr>
          </w:pPr>
          <w:r w:rsidRPr="00042103">
            <w:rPr>
              <w:rFonts w:ascii="Times New Roman" w:eastAsia="Tahoma" w:hAnsi="Times New Roman"/>
              <w:b/>
              <w:bCs/>
            </w:rPr>
            <w:t>Załącznik nr 2 do SWZ</w:t>
          </w:r>
        </w:p>
        <w:p w:rsidR="002244B5" w:rsidRPr="00042103" w:rsidRDefault="002244B5" w:rsidP="002244B5">
          <w:pPr>
            <w:widowControl w:val="0"/>
            <w:suppressAutoHyphens/>
            <w:spacing w:before="0" w:after="0" w:line="240" w:lineRule="auto"/>
            <w:jc w:val="right"/>
            <w:rPr>
              <w:rFonts w:ascii="Times New Roman" w:eastAsia="Tahoma" w:hAnsi="Times New Roman"/>
              <w:b/>
              <w:bCs/>
            </w:rPr>
          </w:pPr>
        </w:p>
        <w:p w:rsidR="002244B5" w:rsidRPr="00042103" w:rsidRDefault="002244B5" w:rsidP="002244B5">
          <w:pPr>
            <w:widowControl w:val="0"/>
            <w:suppressAutoHyphens/>
            <w:spacing w:before="0" w:after="240" w:line="240" w:lineRule="auto"/>
            <w:jc w:val="center"/>
            <w:rPr>
              <w:rFonts w:ascii="Times New Roman" w:eastAsia="Tahoma" w:hAnsi="Times New Roman"/>
              <w:b/>
              <w:bCs/>
            </w:rPr>
          </w:pPr>
          <w:r w:rsidRPr="00042103">
            <w:rPr>
              <w:rFonts w:ascii="Times New Roman" w:eastAsia="Tahoma" w:hAnsi="Times New Roman"/>
              <w:b/>
              <w:bCs/>
            </w:rPr>
            <w:t>OPIS PRZEDMIOTU ZAMÓWIENIA</w:t>
          </w:r>
        </w:p>
        <w:p w:rsidR="002244B5" w:rsidRPr="00F86583" w:rsidRDefault="002244B5" w:rsidP="002244B5">
          <w:pPr>
            <w:widowControl w:val="0"/>
            <w:suppressAutoHyphens/>
            <w:spacing w:before="0" w:after="0" w:line="276" w:lineRule="auto"/>
            <w:jc w:val="both"/>
            <w:rPr>
              <w:rFonts w:ascii="Times New Roman" w:eastAsia="Tahoma" w:hAnsi="Times New Roman"/>
              <w:highlight w:val="yellow"/>
            </w:rPr>
          </w:pPr>
          <w:r w:rsidRPr="00877481">
            <w:rPr>
              <w:rFonts w:ascii="Times New Roman" w:eastAsia="Tahoma" w:hAnsi="Times New Roman"/>
            </w:rPr>
            <w:t xml:space="preserve">Dotyczy: </w:t>
          </w:r>
          <w:r w:rsidR="00877481" w:rsidRPr="00042103">
            <w:rPr>
              <w:rFonts w:ascii="Times New Roman" w:eastAsia="Tahoma" w:hAnsi="Times New Roman"/>
            </w:rPr>
            <w:t xml:space="preserve">Dostawa sprzętu i oprogramowania w ramach projektu „Cyberbezpieczne Wodociągi” realizowanego przez </w:t>
          </w:r>
          <w:r w:rsidR="00877481">
            <w:rPr>
              <w:rFonts w:ascii="Times New Roman" w:eastAsia="Tahoma" w:hAnsi="Times New Roman"/>
            </w:rPr>
            <w:t>Zakład Gospodarki Komunalnej Sp. z o. o. w Karczmiskach</w:t>
          </w:r>
          <w:r w:rsidR="00877481" w:rsidRPr="00042103">
            <w:rPr>
              <w:rFonts w:ascii="Times New Roman" w:eastAsia="Tahoma" w:hAnsi="Times New Roman"/>
            </w:rPr>
            <w:t xml:space="preserve"> w ramach Inwestycji C3.1.1 „Cyberbezpieczeństwo - CyberPL” - Cyberbezpieczne Wodociągi, finansowanego z Krajowego Planu Odbudowy i Zwiększania Odporności</w:t>
          </w:r>
        </w:p>
        <w:p w:rsidR="002244B5" w:rsidRPr="00042103" w:rsidRDefault="002244B5" w:rsidP="002244B5">
          <w:pPr>
            <w:widowControl w:val="0"/>
            <w:suppressAutoHyphens/>
            <w:spacing w:before="0" w:after="0" w:line="276" w:lineRule="auto"/>
            <w:jc w:val="both"/>
            <w:rPr>
              <w:rFonts w:ascii="Times New Roman" w:eastAsia="Tahoma" w:hAnsi="Times New Roman"/>
            </w:rPr>
          </w:pPr>
          <w:r w:rsidRPr="00877481">
            <w:rPr>
              <w:rFonts w:ascii="Times New Roman" w:eastAsia="Tahoma" w:hAnsi="Times New Roman"/>
            </w:rPr>
            <w:t xml:space="preserve">Postępowanie nr </w:t>
          </w:r>
          <w:r w:rsidR="00877481">
            <w:rPr>
              <w:rFonts w:ascii="Cambria" w:hAnsi="Cambria"/>
              <w:b/>
              <w:color w:val="000000"/>
            </w:rPr>
            <w:t>ZGK.271.2.2026</w:t>
          </w:r>
        </w:p>
        <w:p w:rsidR="002244B5" w:rsidRDefault="002244B5" w:rsidP="0031790F">
          <w:pPr>
            <w:pStyle w:val="Nagwekspisutreci"/>
            <w:rPr>
              <w:rFonts w:ascii="Calibri" w:eastAsia="Times New Roman" w:hAnsi="Calibri" w:cs="Times New Roman"/>
              <w:color w:val="auto"/>
              <w:sz w:val="24"/>
              <w:szCs w:val="24"/>
              <w:lang w:eastAsia="en-US"/>
            </w:rPr>
          </w:pPr>
        </w:p>
        <w:p w:rsidR="00917508" w:rsidRPr="00624EFE" w:rsidRDefault="00917508" w:rsidP="0031790F">
          <w:pPr>
            <w:pStyle w:val="Nagwekspisutreci"/>
          </w:pPr>
          <w:r w:rsidRPr="00624EFE">
            <w:t>Spis treści</w:t>
          </w:r>
        </w:p>
        <w:p w:rsidR="004F779C" w:rsidRDefault="005D795D">
          <w:pPr>
            <w:pStyle w:val="Spistreci1"/>
            <w:tabs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r w:rsidRPr="005D795D">
            <w:fldChar w:fldCharType="begin"/>
          </w:r>
          <w:r w:rsidR="00917508" w:rsidRPr="00624EFE">
            <w:instrText xml:space="preserve"> TOC \o "1-3" \h \z \u </w:instrText>
          </w:r>
          <w:r w:rsidRPr="005D795D">
            <w:fldChar w:fldCharType="separate"/>
          </w:r>
          <w:hyperlink w:anchor="_Toc227841514" w:history="1">
            <w:r w:rsidR="004F779C" w:rsidRPr="00F77EC2">
              <w:rPr>
                <w:rStyle w:val="Hipercze"/>
                <w:noProof/>
              </w:rPr>
              <w:t>Część 1 - Obszar organizacyjny i Audyt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15" w:history="1">
            <w:r w:rsidR="004F779C" w:rsidRPr="00F77EC2">
              <w:rPr>
                <w:rStyle w:val="Hipercze"/>
                <w:noProof/>
              </w:rPr>
              <w:t>Zadanie 1.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Opracowanie, wdrożenie, przegląd, aktualizacja dokumentacji Systemu Zarządzania Bezpieczeństwem Informacji (SZBI) wraz z dokumentacją Systemu Zarządzania Ciągłością Działania (SZCD)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16" w:history="1">
            <w:r w:rsidR="004F779C" w:rsidRPr="00F77EC2">
              <w:rPr>
                <w:rStyle w:val="Hipercze"/>
                <w:noProof/>
              </w:rPr>
              <w:t>Zadanie 2.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  <w:lang w:eastAsia="pl-PL"/>
              </w:rPr>
              <w:t>Audyt SZBI i SZCD, audyt zgodności KRI/uoKSC przez wykwalifikowanych audytorów.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17" w:history="1">
            <w:r w:rsidR="004F779C" w:rsidRPr="00F77EC2">
              <w:rPr>
                <w:rStyle w:val="Hipercze"/>
                <w:noProof/>
              </w:rPr>
              <w:t>Zadanie 3.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Audyt cyberbezpieczeństwa sieci IT/OT/ICS/IIoT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1"/>
            <w:tabs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18" w:history="1">
            <w:r w:rsidR="004F779C" w:rsidRPr="00F77EC2">
              <w:rPr>
                <w:rStyle w:val="Hipercze"/>
                <w:noProof/>
              </w:rPr>
              <w:t>Część 2 - Obszar kompetencyjny oraz obszar techniczny IT/OT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19" w:history="1">
            <w:r w:rsidR="004F779C" w:rsidRPr="00F77EC2">
              <w:rPr>
                <w:rStyle w:val="Hipercze"/>
                <w:rFonts w:ascii="Times New Roman" w:hAnsi="Times New Roman" w:cs="Times New Roman"/>
                <w:bCs/>
                <w:noProof/>
              </w:rPr>
              <w:t>Zadanie 1.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rFonts w:ascii="Times New Roman" w:hAnsi="Times New Roman" w:cs="Times New Roman"/>
                <w:bCs/>
                <w:noProof/>
              </w:rPr>
              <w:t>Szkolenia z zakresu cyberbezpieczeństwa - podstawowe szkolenia budujące świadomość cyber-zagrożeń i sposobów ochrony dla pracowników IT/OT/ICS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20" w:history="1">
            <w:r w:rsidR="004F779C" w:rsidRPr="00F77EC2">
              <w:rPr>
                <w:rStyle w:val="Hipercze"/>
                <w:noProof/>
              </w:rPr>
              <w:t>Zadanie 2.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Szkolenia z zakresu cyberbezpieczeństwa - szkolenia dla kadry, istotne z punktu widzenia wdrażanej polityki bezpieczeństwa informacji i systemu zarządzania bezpieczeństwem informacji IT/OT/ICS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21" w:history="1">
            <w:r w:rsidR="004F779C" w:rsidRPr="00F77EC2">
              <w:rPr>
                <w:rStyle w:val="Hipercze"/>
                <w:noProof/>
              </w:rPr>
              <w:t>Zadanie 3.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Szkolenia z zakresu cyberbezpieczeństwa - szkolenia specjalistyczne dla kadry zarządzającej i informatyków w zakresie zastosowanych (planowanych do zastosowania) środków bezpieczeństwa w ramach Projektu grantowego IT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22" w:history="1">
            <w:r w:rsidR="004F779C" w:rsidRPr="00F77EC2">
              <w:rPr>
                <w:rStyle w:val="Hipercze"/>
                <w:noProof/>
              </w:rPr>
              <w:t>Zadanie 4.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Wykonanie szkolenia z zakresu cyberbezpieczeństwa - szkolenia powiązane z testami socjotechnicznymi, które będą weryfikować świadomość zagrożeń i reakcji personelu, w szczególności reagowanie specjalistów posiadających odpowiednie obowiązki w ramach SZBI w zgodzie z przyjętymi procedurami IT/OT/ICS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23" w:history="1">
            <w:r w:rsidR="004F779C" w:rsidRPr="00F77EC2">
              <w:rPr>
                <w:rStyle w:val="Hipercze"/>
                <w:rFonts w:ascii="Times New Roman" w:hAnsi="Times New Roman" w:cs="Times New Roman"/>
                <w:bCs/>
                <w:noProof/>
              </w:rPr>
              <w:t>Zadanie 5.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rFonts w:ascii="Times New Roman" w:hAnsi="Times New Roman" w:cs="Times New Roman"/>
                <w:bCs/>
                <w:noProof/>
              </w:rPr>
              <w:t>Usługi typu security awareness do symulowanych ataków socjotechnicznych IT/OT/ICS dostępu do portalu dla pracowników Zamawiającego.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24" w:history="1">
            <w:r w:rsidR="004F779C" w:rsidRPr="00F77EC2">
              <w:rPr>
                <w:rStyle w:val="Hipercze"/>
                <w:noProof/>
              </w:rPr>
              <w:t>Zadanie 6.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Oprogramowanie do badania podatności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25" w:history="1">
            <w:r w:rsidR="004F779C" w:rsidRPr="00F77EC2">
              <w:rPr>
                <w:rStyle w:val="Hipercze"/>
                <w:noProof/>
              </w:rPr>
              <w:t>Zadanie 7.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Oprogramowanie do ochrony przed ransomware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26" w:history="1">
            <w:r w:rsidR="004F779C" w:rsidRPr="00F77EC2">
              <w:rPr>
                <w:rStyle w:val="Hipercze"/>
                <w:noProof/>
              </w:rPr>
              <w:t>Zadanie 8.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Oprogramowanie typu EDR (Endpoint Detection and Response)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27" w:history="1">
            <w:r w:rsidR="004F779C" w:rsidRPr="00F77EC2">
              <w:rPr>
                <w:rStyle w:val="Hipercze"/>
                <w:noProof/>
              </w:rPr>
              <w:t>Zadanie 9.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Urządzenie i oprogramowanie typu NDR z HoneyPot i monitorem sytuacyjnym (Network Detection &amp; Response)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28" w:history="1">
            <w:r w:rsidR="004F779C" w:rsidRPr="00F77EC2">
              <w:rPr>
                <w:rStyle w:val="Hipercze"/>
                <w:noProof/>
              </w:rPr>
              <w:t>Zadanie 10.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Zaprojektowanie i wdrożenie rozwiązania z zakresu bezpieczeństwa. Dotyczy to również rozwiązań typu open source IT. Profesjonalna usługa wdrożenia rozwiązań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29" w:history="1">
            <w:r w:rsidR="004F779C" w:rsidRPr="00F77EC2">
              <w:rPr>
                <w:rStyle w:val="Hipercze"/>
                <w:noProof/>
              </w:rPr>
              <w:t>Zadanie 11.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System typu NGFW dla sieci IT HA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30" w:history="1">
            <w:r w:rsidR="004F779C" w:rsidRPr="00F77EC2">
              <w:rPr>
                <w:rStyle w:val="Hipercze"/>
                <w:noProof/>
              </w:rPr>
              <w:t>Zadanie 12.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Usługi konfiguracji i hardeningu systemów/urządzeń IT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31" w:history="1">
            <w:r w:rsidR="004F779C" w:rsidRPr="00F77EC2">
              <w:rPr>
                <w:rStyle w:val="Hipercze"/>
                <w:rFonts w:ascii="Times New Roman" w:hAnsi="Times New Roman" w:cs="Times New Roman"/>
                <w:noProof/>
              </w:rPr>
              <w:t>Zadanie 13.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rFonts w:ascii="Times New Roman" w:hAnsi="Times New Roman" w:cs="Times New Roman"/>
                <w:noProof/>
              </w:rPr>
              <w:t>Stacja robocza fizyczna z rolą stacji przesiadkowej  + dwa monitory 27 cali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32" w:history="1">
            <w:r w:rsidR="004F779C" w:rsidRPr="00F77EC2">
              <w:rPr>
                <w:rStyle w:val="Hipercze"/>
                <w:noProof/>
              </w:rPr>
              <w:t>Zadanie 14.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Usługa segmentacji sieci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33" w:history="1">
            <w:r w:rsidR="004F779C" w:rsidRPr="00F77EC2">
              <w:rPr>
                <w:rStyle w:val="Hipercze"/>
                <w:rFonts w:ascii="Times New Roman" w:hAnsi="Times New Roman" w:cs="Times New Roman"/>
                <w:bCs/>
                <w:noProof/>
              </w:rPr>
              <w:t>Zadanie 15.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rFonts w:ascii="Times New Roman" w:hAnsi="Times New Roman" w:cs="Times New Roman"/>
                <w:bCs/>
                <w:noProof/>
              </w:rPr>
              <w:t>Serwer do wykonywania kopii zapasowych (NAS)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34" w:history="1">
            <w:r w:rsidR="004F779C" w:rsidRPr="00F77EC2">
              <w:rPr>
                <w:rStyle w:val="Hipercze"/>
                <w:noProof/>
              </w:rPr>
              <w:t>Zadanie 16.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System operacyjny na którym zainstalowany będzie system lub wdrożone rozwiązanie z zakresu cyberbezpieczeństwa 1 sztuka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35" w:history="1">
            <w:r w:rsidR="004F779C" w:rsidRPr="00F77EC2">
              <w:rPr>
                <w:rStyle w:val="Hipercze"/>
                <w:noProof/>
              </w:rPr>
              <w:t>Zadanie 17.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Serwer fizyczny niezbędny do zainstalowania produktu lub wdrożenia rozwiązania z zakresu bezpieczeństwa pod system wirtualizacji (SIEM OT) 1 sztuka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36" w:history="1">
            <w:r w:rsidR="004F779C" w:rsidRPr="00F77EC2">
              <w:rPr>
                <w:rStyle w:val="Hipercze"/>
                <w:noProof/>
              </w:rPr>
              <w:t>Zadanie 18.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Serwer fizyczny niezbędny do zainstalowania produktu lub wdrożenia rozwiązania z zakresu bezpieczeństwa pod rozwiązania bezpieczeństwa  1 sztuka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37" w:history="1">
            <w:r w:rsidR="004F779C" w:rsidRPr="00F77EC2">
              <w:rPr>
                <w:rStyle w:val="Hipercze"/>
                <w:noProof/>
              </w:rPr>
              <w:t>Zadanie 19.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rFonts w:ascii="Times New Roman" w:hAnsi="Times New Roman" w:cs="Times New Roman"/>
                <w:noProof/>
              </w:rPr>
              <w:t>Szafa RACK do produktów i rozwiązań z zakresu bezpieczeństwa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38" w:history="1">
            <w:r w:rsidR="004F779C" w:rsidRPr="00F77EC2">
              <w:rPr>
                <w:rStyle w:val="Hipercze"/>
                <w:noProof/>
              </w:rPr>
              <w:t>Zadanie 20.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Zarządzalne urządzenia sieciowe z obsługą VLAN, MACsec, standardu 802.1X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39" w:history="1">
            <w:r w:rsidR="004F779C" w:rsidRPr="00F77EC2">
              <w:rPr>
                <w:rStyle w:val="Hipercze"/>
                <w:noProof/>
              </w:rPr>
              <w:t>Zadanie 21.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Access Point WiFi z obsługą standardu 802.1x oraz WPA3-Enterprise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40" w:history="1">
            <w:r w:rsidR="004F779C" w:rsidRPr="00F77EC2">
              <w:rPr>
                <w:rStyle w:val="Hipercze"/>
                <w:noProof/>
              </w:rPr>
              <w:t>Zadanie 22.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Oprogramowanie typu ITSM (Information Technology Service Management)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41" w:history="1">
            <w:r w:rsidR="004F779C" w:rsidRPr="00F77EC2">
              <w:rPr>
                <w:rStyle w:val="Hipercze"/>
                <w:noProof/>
              </w:rPr>
              <w:t>Zadanie 23.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Oprogramowanie typu MDM (Mobile Device Management)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42" w:history="1">
            <w:r w:rsidR="004F779C" w:rsidRPr="00F77EC2">
              <w:rPr>
                <w:rStyle w:val="Hipercze"/>
                <w:noProof/>
              </w:rPr>
              <w:t>Zadanie 24.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Oprogramowanie przeciwdziałającemu wyciekowi danych (DLP - Data Leak Prevention)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43" w:history="1">
            <w:r w:rsidR="004F779C" w:rsidRPr="00F77EC2">
              <w:rPr>
                <w:rStyle w:val="Hipercze"/>
                <w:noProof/>
              </w:rPr>
              <w:t>Zadanie 25.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Usługa typu MDR (Managed Detection and Response) IT/OT/ICS/IIoT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44" w:history="1">
            <w:r w:rsidR="004F779C" w:rsidRPr="00F77EC2">
              <w:rPr>
                <w:rStyle w:val="Hipercze"/>
                <w:noProof/>
              </w:rPr>
              <w:t>Zadanie 26.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Oprogramowanie do zarządzania tożsamością i dostępem w trybie brokera sesji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45" w:history="1">
            <w:r w:rsidR="004F779C" w:rsidRPr="00F77EC2">
              <w:rPr>
                <w:rStyle w:val="Hipercze"/>
                <w:noProof/>
              </w:rPr>
              <w:t>Zadanie 27.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Oprogramowanie lub urządzenie typu MFA (dwu-/wieloskładnikowe uwierzytelnianie)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46" w:history="1">
            <w:r w:rsidR="004F779C" w:rsidRPr="00F77EC2">
              <w:rPr>
                <w:rStyle w:val="Hipercze"/>
                <w:noProof/>
              </w:rPr>
              <w:t>Zadanie 28.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Klucze sprzętowe U2F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47" w:history="1">
            <w:r w:rsidR="004F779C" w:rsidRPr="00F77EC2">
              <w:rPr>
                <w:rStyle w:val="Hipercze"/>
                <w:noProof/>
              </w:rPr>
              <w:t>Zadanie 29.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Usługa inwentaryzacji aktywów teleinformatycznych OT/ICS/IIoT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48" w:history="1">
            <w:r w:rsidR="004F779C" w:rsidRPr="00F77EC2">
              <w:rPr>
                <w:rStyle w:val="Hipercze"/>
                <w:noProof/>
              </w:rPr>
              <w:t>Zadanie 30.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Sprzętowe sondy/sensory do monitorowania sieci OT (dedykowane urządzenia do analizy protokołów przemysłowych RACK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49" w:history="1">
            <w:r w:rsidR="004F779C" w:rsidRPr="00F77EC2">
              <w:rPr>
                <w:rStyle w:val="Hipercze"/>
                <w:noProof/>
              </w:rPr>
              <w:t>Zadanie 31.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 xml:space="preserve">Dostawa sprzętowych sondy/sensory do monitorowania sieci OT (dedykowane </w:t>
            </w:r>
            <w:r w:rsidR="004F779C" w:rsidRPr="00F77EC2">
              <w:rPr>
                <w:rStyle w:val="Hipercze"/>
                <w:bCs/>
                <w:noProof/>
              </w:rPr>
              <w:t>urządzenia do analizy protokołów przemysłowych)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50" w:history="1">
            <w:r w:rsidR="004F779C" w:rsidRPr="00F77EC2">
              <w:rPr>
                <w:rStyle w:val="Hipercze"/>
                <w:noProof/>
              </w:rPr>
              <w:t>Zadanie 32.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Oprogramowanie / licencje IDS (Intrusion Detection System) dedykowany sieciom OT. Oprogramowanie platformowe, zintegrowany System bezpieczeństwa IPS/IDS, OT Anomaly Detection, Threat Detection, Data Traceability Control, SDN, Anti DDOS, Anti APT (Advanced Persistent Threat), SIEM, AKPiA RSDT, XDR, NDR, Active Dashboards, Central FW MGMT, Alarm Risk MGMT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51" w:history="1">
            <w:r w:rsidR="004F779C" w:rsidRPr="00F77EC2">
              <w:rPr>
                <w:rStyle w:val="Hipercze"/>
                <w:noProof/>
              </w:rPr>
              <w:t>Zadanie 33.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UTM (Unified Threat Management) Platforma sprzętowa DIN35 - System bezpieczeństwa IPS/IDS, OT Anomaly Detection, Threat Detection, Data Traceability Control, SDN, Anti DDOS, Anti APT (Advanced Persistent Threat) , AI Sanitization, AI MGMT, ZBFW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52" w:history="1">
            <w:r w:rsidR="004F779C" w:rsidRPr="00F77EC2">
              <w:rPr>
                <w:rStyle w:val="Hipercze"/>
                <w:noProof/>
              </w:rPr>
              <w:t>Zadanie 34.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Usługa Private APN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53" w:history="1">
            <w:r w:rsidR="004F779C" w:rsidRPr="00F77EC2">
              <w:rPr>
                <w:rStyle w:val="Hipercze"/>
                <w:rFonts w:ascii="Times New Roman" w:hAnsi="Times New Roman" w:cs="Times New Roman"/>
                <w:bCs/>
                <w:noProof/>
              </w:rPr>
              <w:t>Zadanie 35.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rFonts w:ascii="Times New Roman" w:hAnsi="Times New Roman" w:cs="Times New Roman"/>
                <w:bCs/>
                <w:noProof/>
              </w:rPr>
              <w:t>Urządzenia typu UPS do produktów i rozwiązań z zakresu bezpieczeństwa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54" w:history="1">
            <w:r w:rsidR="004F779C" w:rsidRPr="00F77EC2">
              <w:rPr>
                <w:rStyle w:val="Hipercze"/>
                <w:noProof/>
              </w:rPr>
              <w:t>Zadanie 36.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Usługa inwentaryzacji aktywów teleinformatycznych OT/ICS/IIoT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55" w:history="1">
            <w:r w:rsidR="004F779C" w:rsidRPr="00F77EC2">
              <w:rPr>
                <w:rStyle w:val="Hipercze"/>
                <w:noProof/>
              </w:rPr>
              <w:t>Zadanie 37.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Zaprojektowanie rozwiązania z zakresu bezpieczeństwa z doborem urządzeń, oprogramowania i usług wdrożenia i eksploatacji OT/ICS/IoT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56" w:history="1">
            <w:r w:rsidR="004F779C" w:rsidRPr="00F77EC2">
              <w:rPr>
                <w:rStyle w:val="Hipercze"/>
                <w:noProof/>
              </w:rPr>
              <w:t>Zadanie 38.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Wdrożenie urządzeń/oprogramowania/rozwiązania z zakresu bezpieczeństwa. Dotyczy to również rozwiązań typu open source OT/ICS/IIoT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57" w:history="1">
            <w:r w:rsidR="004F779C" w:rsidRPr="00F77EC2">
              <w:rPr>
                <w:rStyle w:val="Hipercze"/>
                <w:noProof/>
              </w:rPr>
              <w:t>Zadanie 39.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Testy bezpieczeństwa infrastruktury sieciowej OT/ICS/IIoT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left" w:pos="1680"/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58" w:history="1">
            <w:r w:rsidR="004F779C" w:rsidRPr="00F77EC2">
              <w:rPr>
                <w:rStyle w:val="Hipercze"/>
                <w:noProof/>
              </w:rPr>
              <w:t>Zadanie 40.</w:t>
            </w:r>
            <w:r w:rsidR="004F779C">
              <w:rPr>
                <w:rFonts w:eastAsiaTheme="minorEastAsia"/>
                <w:noProof/>
                <w:lang w:eastAsia="pl-PL"/>
              </w:rPr>
              <w:tab/>
            </w:r>
            <w:r w:rsidR="004F779C" w:rsidRPr="00F77EC2">
              <w:rPr>
                <w:rStyle w:val="Hipercze"/>
                <w:noProof/>
              </w:rPr>
              <w:t>Usługi konfiguracji i hardeningu systemów/urządzeń IT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779C" w:rsidRDefault="005D795D">
          <w:pPr>
            <w:pStyle w:val="Spistreci2"/>
            <w:tabs>
              <w:tab w:val="right" w:leader="dot" w:pos="9628"/>
            </w:tabs>
            <w:rPr>
              <w:rFonts w:eastAsiaTheme="minorEastAsia"/>
              <w:noProof/>
              <w:lang w:eastAsia="pl-PL"/>
            </w:rPr>
          </w:pPr>
          <w:hyperlink w:anchor="_Toc227841559" w:history="1">
            <w:r w:rsidR="004F779C" w:rsidRPr="00F77EC2">
              <w:rPr>
                <w:rStyle w:val="Hipercze"/>
                <w:noProof/>
              </w:rPr>
              <w:t>Postanowienia końcowe i wymagania wobec dostaw i Wykonawcy dla części 2</w:t>
            </w:r>
            <w:r w:rsidR="004F7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F779C">
              <w:rPr>
                <w:noProof/>
                <w:webHidden/>
              </w:rPr>
              <w:instrText xml:space="preserve"> PAGEREF _Toc227841559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779C">
              <w:rPr>
                <w:noProof/>
                <w:webHidden/>
              </w:rPr>
              <w:t>135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7508" w:rsidRPr="00624EFE" w:rsidRDefault="005D795D">
          <w:r w:rsidRPr="00624EFE">
            <w:rPr>
              <w:b/>
              <w:bCs/>
            </w:rPr>
            <w:fldChar w:fldCharType="end"/>
          </w:r>
        </w:p>
      </w:sdtContent>
    </w:sdt>
    <w:p w:rsidR="00917508" w:rsidRPr="00624EFE" w:rsidRDefault="00917508" w:rsidP="00917508"/>
    <w:p w:rsidR="00917508" w:rsidRPr="00624EFE" w:rsidRDefault="00917508">
      <w:pPr>
        <w:spacing w:before="0" w:after="0" w:line="240" w:lineRule="auto"/>
      </w:pPr>
      <w:r w:rsidRPr="00624EFE">
        <w:br w:type="page"/>
      </w:r>
    </w:p>
    <w:p w:rsidR="00FF2FC0" w:rsidRDefault="00FF2FC0" w:rsidP="0031790F">
      <w:pPr>
        <w:pStyle w:val="Nagwek1"/>
      </w:pPr>
      <w:bookmarkStart w:id="0" w:name="_Toc227841514"/>
      <w:r w:rsidRPr="0031790F">
        <w:lastRenderedPageBreak/>
        <w:t>Część</w:t>
      </w:r>
      <w:r w:rsidRPr="00624EFE">
        <w:t xml:space="preserve"> 1 - Obszar organizacyjny i Audyt</w:t>
      </w:r>
      <w:bookmarkEnd w:id="0"/>
    </w:p>
    <w:p w:rsidR="00B77616" w:rsidRDefault="00B77616" w:rsidP="00B77616"/>
    <w:p w:rsidR="00B77616" w:rsidRPr="006A0E1D" w:rsidRDefault="00B77616" w:rsidP="00B77616">
      <w:pPr>
        <w:pStyle w:val="Nagwek2"/>
      </w:pPr>
      <w:bookmarkStart w:id="1" w:name="_Toc226725858"/>
      <w:bookmarkStart w:id="2" w:name="_Toc226998976"/>
      <w:bookmarkStart w:id="3" w:name="_Toc227672956"/>
      <w:bookmarkStart w:id="4" w:name="_Toc227841515"/>
      <w:r w:rsidRPr="006A0E1D">
        <w:t>Opracowanie, wdrożenie, przegląd, aktualizacja dokumentacji Systemu Zarządzania Bezpieczeństwem Informacji (SZBI) wraz z dokumentacją Systemu Zarządzania Ciągłością Działania (SZCD)</w:t>
      </w:r>
      <w:bookmarkEnd w:id="1"/>
      <w:bookmarkEnd w:id="2"/>
      <w:bookmarkEnd w:id="3"/>
      <w:bookmarkEnd w:id="4"/>
    </w:p>
    <w:p w:rsidR="00B77616" w:rsidRPr="006A0E1D" w:rsidRDefault="00B77616" w:rsidP="00B77616">
      <w:pPr>
        <w:pStyle w:val="Akapitzlist"/>
        <w:ind w:left="426"/>
        <w:rPr>
          <w:rFonts w:ascii="Times" w:hAnsi="Times" w:cs="Times"/>
          <w:b/>
          <w:bCs/>
          <w:color w:val="000000" w:themeColor="text1"/>
        </w:rPr>
      </w:pPr>
    </w:p>
    <w:p w:rsidR="00B77616" w:rsidRPr="006A0E1D" w:rsidRDefault="00B77616" w:rsidP="002244B5">
      <w:pPr>
        <w:pStyle w:val="Akapitzlist"/>
        <w:numPr>
          <w:ilvl w:val="0"/>
          <w:numId w:val="376"/>
        </w:numPr>
        <w:suppressAutoHyphens/>
        <w:spacing w:before="0" w:after="160" w:line="278" w:lineRule="auto"/>
        <w:ind w:left="426" w:hanging="426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b/>
          <w:bCs/>
          <w:color w:val="000000" w:themeColor="text1"/>
        </w:rPr>
        <w:t>Przedmiot zamówienia</w:t>
      </w:r>
    </w:p>
    <w:p w:rsidR="00B77616" w:rsidRPr="006A0E1D" w:rsidRDefault="00B77616" w:rsidP="002244B5">
      <w:pPr>
        <w:pStyle w:val="Akapitzlist"/>
        <w:numPr>
          <w:ilvl w:val="1"/>
          <w:numId w:val="379"/>
        </w:numPr>
        <w:spacing w:before="0" w:beforeAutospacing="1" w:after="160" w:afterAutospacing="1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 xml:space="preserve"> Przedmiotem zamówienia jest opracowanie, wdrożenie, przegląd oraz aktualizacja Systemu Zarządzania Bezpieczeństwem Informacji (SZBI) oraz Systemu Zarządzania Ciągłością Działania (SZCD) u Zamawiającego – przedsiębiorstwa wodociągowo</w:t>
      </w:r>
      <w:r w:rsidRPr="006A0E1D">
        <w:rPr>
          <w:rFonts w:ascii="Times" w:hAnsi="Times" w:cs="Times"/>
          <w:color w:val="000000" w:themeColor="text1"/>
          <w:lang w:eastAsia="pl-PL"/>
        </w:rPr>
        <w:noBreakHyphen/>
        <w:t>kanalizacyjnego - zgodnie z wymaganiami:</w:t>
      </w:r>
    </w:p>
    <w:p w:rsidR="00B77616" w:rsidRPr="006A0E1D" w:rsidRDefault="00B77616" w:rsidP="002244B5">
      <w:pPr>
        <w:pStyle w:val="Akapitzlist"/>
        <w:numPr>
          <w:ilvl w:val="0"/>
          <w:numId w:val="381"/>
        </w:numPr>
        <w:spacing w:before="0" w:beforeAutospacing="1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normy PN</w:t>
      </w:r>
      <w:r w:rsidRPr="006A0E1D">
        <w:rPr>
          <w:rFonts w:ascii="Times" w:hAnsi="Times" w:cs="Times"/>
          <w:color w:val="000000" w:themeColor="text1"/>
          <w:lang w:eastAsia="pl-PL"/>
        </w:rPr>
        <w:noBreakHyphen/>
        <w:t>EN ISO/IEC 27001 (aktualna wersja obowiązująca w dniu realizacji zadania),</w:t>
      </w:r>
    </w:p>
    <w:p w:rsidR="00B77616" w:rsidRPr="006A0E1D" w:rsidRDefault="00B77616" w:rsidP="002244B5">
      <w:pPr>
        <w:pStyle w:val="Akapitzlist"/>
        <w:numPr>
          <w:ilvl w:val="0"/>
          <w:numId w:val="381"/>
        </w:numPr>
        <w:spacing w:before="0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norm PN</w:t>
      </w:r>
      <w:r w:rsidRPr="006A0E1D">
        <w:rPr>
          <w:rFonts w:ascii="Times" w:hAnsi="Times" w:cs="Times"/>
          <w:color w:val="000000" w:themeColor="text1"/>
          <w:lang w:eastAsia="pl-PL"/>
        </w:rPr>
        <w:noBreakHyphen/>
        <w:t>EN ISO 22301 oraz powiązanych norm z rodziny 223xx dotyczących systemów zarządzania ciągłością działania,</w:t>
      </w:r>
    </w:p>
    <w:p w:rsidR="00B77616" w:rsidRPr="006A0E1D" w:rsidRDefault="00B77616" w:rsidP="002244B5">
      <w:pPr>
        <w:pStyle w:val="Akapitzlist"/>
        <w:numPr>
          <w:ilvl w:val="0"/>
          <w:numId w:val="381"/>
        </w:numPr>
        <w:spacing w:before="0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przepisów Ustawy o Krajowym Systemie Cyberbezpieczeństwa (Dz.U. 2018 poz. 1560 z późn. zm., wraz z nowelizacjami),</w:t>
      </w:r>
    </w:p>
    <w:p w:rsidR="00B77616" w:rsidRPr="006A0E1D" w:rsidRDefault="00B77616" w:rsidP="002244B5">
      <w:pPr>
        <w:pStyle w:val="Akapitzlist"/>
        <w:numPr>
          <w:ilvl w:val="0"/>
          <w:numId w:val="381"/>
        </w:numPr>
        <w:spacing w:before="0" w:after="160" w:afterAutospacing="1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innych obowiązujących przepisów prawa dotyczących ochrony informacji, w tym ochrony danych osobowych oraz zapewnienia odporności i ciągłości działania usług kluczowych.</w:t>
      </w:r>
    </w:p>
    <w:p w:rsidR="00B77616" w:rsidRPr="006A0E1D" w:rsidRDefault="00B77616" w:rsidP="002244B5">
      <w:pPr>
        <w:pStyle w:val="Akapitzlist"/>
        <w:numPr>
          <w:ilvl w:val="1"/>
          <w:numId w:val="379"/>
        </w:numPr>
        <w:spacing w:before="0" w:beforeAutospacing="1" w:after="160" w:afterAutospacing="1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 xml:space="preserve"> Systemy SZBI i SZCD powinny zostać przygotowane w sposób umożliwiający:</w:t>
      </w:r>
    </w:p>
    <w:p w:rsidR="00B77616" w:rsidRPr="006A0E1D" w:rsidRDefault="00B77616" w:rsidP="002244B5">
      <w:pPr>
        <w:pStyle w:val="Akapitzlist"/>
        <w:numPr>
          <w:ilvl w:val="0"/>
          <w:numId w:val="382"/>
        </w:numPr>
        <w:spacing w:before="0" w:beforeAutospacing="1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przeprowadzenie audytu zgodności z normą ISO/IEC 27001 oraz wymaganiami KSC,</w:t>
      </w:r>
    </w:p>
    <w:p w:rsidR="00B77616" w:rsidRPr="006A0E1D" w:rsidRDefault="00B77616" w:rsidP="002244B5">
      <w:pPr>
        <w:pStyle w:val="Akapitzlist"/>
        <w:numPr>
          <w:ilvl w:val="0"/>
          <w:numId w:val="382"/>
        </w:numPr>
        <w:spacing w:before="0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przeprowadzenie audytu zgodności z normą ISO 22301 oraz wymaganiami dotyczącymi ciągłości działania usług świadczonych przez przedsiębiorstwo wodociągowo</w:t>
      </w:r>
      <w:r w:rsidRPr="006A0E1D">
        <w:rPr>
          <w:rFonts w:ascii="Times" w:hAnsi="Times" w:cs="Times"/>
          <w:color w:val="000000" w:themeColor="text1"/>
          <w:lang w:eastAsia="pl-PL"/>
        </w:rPr>
        <w:noBreakHyphen/>
        <w:t>kanalizacyjne,</w:t>
      </w:r>
    </w:p>
    <w:p w:rsidR="00B77616" w:rsidRPr="006A0E1D" w:rsidRDefault="00B77616" w:rsidP="002244B5">
      <w:pPr>
        <w:pStyle w:val="Akapitzlist"/>
        <w:numPr>
          <w:ilvl w:val="0"/>
          <w:numId w:val="382"/>
        </w:numPr>
        <w:spacing w:before="0" w:after="160" w:afterAutospacing="1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zapewnienie spójności między SZBI i SZCD, ze szczególnym uwzględnieniem analizy ryzyka, analizy wpływu na biznes (BIA), planów ciągłości działania (BCP), planów odtwarzania (DRP) oraz procedur reagowania na incydenty.</w:t>
      </w:r>
    </w:p>
    <w:p w:rsidR="00B77616" w:rsidRPr="006A0E1D" w:rsidRDefault="00B77616" w:rsidP="002244B5">
      <w:pPr>
        <w:pStyle w:val="Akapitzlist"/>
        <w:numPr>
          <w:ilvl w:val="0"/>
          <w:numId w:val="376"/>
        </w:numPr>
        <w:suppressAutoHyphens/>
        <w:spacing w:before="0" w:after="160" w:line="278" w:lineRule="auto"/>
        <w:ind w:left="426" w:hanging="426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b/>
          <w:bCs/>
          <w:color w:val="000000" w:themeColor="text1"/>
        </w:rPr>
        <w:t>Cel realizacji zamówienia</w:t>
      </w:r>
    </w:p>
    <w:p w:rsidR="00B77616" w:rsidRPr="006A0E1D" w:rsidRDefault="00B77616" w:rsidP="002244B5">
      <w:pPr>
        <w:pStyle w:val="Akapitzlist"/>
        <w:numPr>
          <w:ilvl w:val="1"/>
          <w:numId w:val="380"/>
        </w:numPr>
        <w:suppressAutoHyphens/>
        <w:spacing w:before="0" w:after="160" w:line="278" w:lineRule="auto"/>
        <w:ind w:left="426" w:hanging="426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b/>
          <w:bCs/>
          <w:color w:val="000000" w:themeColor="text1"/>
        </w:rPr>
        <w:t xml:space="preserve"> </w:t>
      </w:r>
      <w:r w:rsidRPr="006A0E1D">
        <w:rPr>
          <w:rFonts w:ascii="Times" w:eastAsia="Calibri" w:hAnsi="Times" w:cs="Times"/>
          <w:color w:val="000000" w:themeColor="text1"/>
        </w:rPr>
        <w:t>Celem realizacji zadania jest:</w:t>
      </w:r>
    </w:p>
    <w:p w:rsidR="00B77616" w:rsidRPr="006A0E1D" w:rsidRDefault="00B77616" w:rsidP="002244B5">
      <w:pPr>
        <w:pStyle w:val="Akapitzlist"/>
        <w:numPr>
          <w:ilvl w:val="0"/>
          <w:numId w:val="375"/>
        </w:numPr>
        <w:spacing w:before="0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 xml:space="preserve">Utworzenie lub aktualizacja kompletnego Systemu Zarządzania Bezpieczeństwem Informacji (SZBI) zgodnego z ISO/IEC 27001. </w:t>
      </w:r>
    </w:p>
    <w:p w:rsidR="00B77616" w:rsidRPr="006A0E1D" w:rsidRDefault="00B77616" w:rsidP="002244B5">
      <w:pPr>
        <w:pStyle w:val="Akapitzlist"/>
        <w:numPr>
          <w:ilvl w:val="0"/>
          <w:numId w:val="375"/>
        </w:numPr>
        <w:spacing w:before="0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 xml:space="preserve">Utworzenie lub aktualizacja Systemu Zarządzania Ciągłością Działania (SZCD) zgodnego z ISO 22301, obejmującego m.in. analizę BIA, strategię ciągłości działania, plany BCP/DRP oraz mechanizmy testowania i doskonalenia. </w:t>
      </w:r>
    </w:p>
    <w:p w:rsidR="00B77616" w:rsidRPr="006A0E1D" w:rsidRDefault="00B77616" w:rsidP="002244B5">
      <w:pPr>
        <w:pStyle w:val="Akapitzlist"/>
        <w:numPr>
          <w:ilvl w:val="0"/>
          <w:numId w:val="375"/>
        </w:numPr>
        <w:spacing w:before="0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 xml:space="preserve">Zapewnienie zgodności organizacji z wymaganiami ustawy o krajowym systemie cyberbezpieczeństwa, w szczególności w zakresie obowiązków dotyczących </w:t>
      </w:r>
      <w:r w:rsidRPr="006A0E1D">
        <w:rPr>
          <w:rFonts w:ascii="Times" w:hAnsi="Times" w:cs="Times"/>
          <w:color w:val="000000" w:themeColor="text1"/>
          <w:lang w:eastAsia="pl-PL"/>
        </w:rPr>
        <w:lastRenderedPageBreak/>
        <w:t xml:space="preserve">organizacyjnych i technicznych środków bezpieczeństwa, raportowania incydentów oraz odporności i ciągłości działania. </w:t>
      </w:r>
    </w:p>
    <w:p w:rsidR="00B77616" w:rsidRPr="006A0E1D" w:rsidRDefault="00B77616" w:rsidP="002244B5">
      <w:pPr>
        <w:pStyle w:val="Akapitzlist"/>
        <w:numPr>
          <w:ilvl w:val="0"/>
          <w:numId w:val="375"/>
        </w:numPr>
        <w:spacing w:before="0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Zapewnienie spójności SZBI i SZCD z wymaganiami przyszłego audytu, obejmującego audyt zgodności z ISO/IEC 27001, ISO 22301 oraz wymaganiami KSC.</w:t>
      </w:r>
    </w:p>
    <w:p w:rsidR="00B77616" w:rsidRPr="006A0E1D" w:rsidRDefault="00B77616" w:rsidP="002244B5">
      <w:pPr>
        <w:pStyle w:val="Akapitzlist"/>
        <w:numPr>
          <w:ilvl w:val="0"/>
          <w:numId w:val="375"/>
        </w:numPr>
        <w:spacing w:before="0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Podniesienie poziomu bezpieczeństwa informacji oraz odporności operacyjnej organizacji poprzez wdrożenie właściwych zabezpieczeń organizacyjnych, proceduralnych i technicznych.</w:t>
      </w:r>
    </w:p>
    <w:p w:rsidR="00B77616" w:rsidRPr="006A0E1D" w:rsidRDefault="00B77616" w:rsidP="002244B5">
      <w:pPr>
        <w:pStyle w:val="Akapitzlist"/>
        <w:numPr>
          <w:ilvl w:val="0"/>
          <w:numId w:val="375"/>
        </w:numPr>
        <w:spacing w:before="0" w:after="0" w:line="300" w:lineRule="atLeast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Zapewnienie systemowego, opartego na ryzyku podejścia do zarządzania bezpieczeństwem informacji, ciągłością działania oraz cyberbezpieczeństwem.</w:t>
      </w:r>
    </w:p>
    <w:p w:rsidR="00B77616" w:rsidRPr="006A0E1D" w:rsidRDefault="00B77616" w:rsidP="002244B5">
      <w:pPr>
        <w:pStyle w:val="Akapitzlist"/>
        <w:numPr>
          <w:ilvl w:val="0"/>
          <w:numId w:val="376"/>
        </w:numPr>
        <w:suppressAutoHyphens/>
        <w:spacing w:before="0" w:after="160" w:line="278" w:lineRule="auto"/>
        <w:ind w:left="426" w:hanging="426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b/>
          <w:bCs/>
          <w:color w:val="000000" w:themeColor="text1"/>
        </w:rPr>
        <w:t>Zakres prac</w:t>
      </w:r>
    </w:p>
    <w:p w:rsidR="00B77616" w:rsidRPr="006A0E1D" w:rsidRDefault="00B77616" w:rsidP="002244B5">
      <w:pPr>
        <w:pStyle w:val="Akapitzlist"/>
        <w:numPr>
          <w:ilvl w:val="1"/>
          <w:numId w:val="383"/>
        </w:numPr>
        <w:suppressAutoHyphens/>
        <w:spacing w:before="0" w:after="160" w:line="278" w:lineRule="auto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 xml:space="preserve"> Zakres prac obejmuje opracowanie, wdrożenie oraz przegląd </w:t>
      </w:r>
      <w:r w:rsidRPr="006A0E1D">
        <w:rPr>
          <w:rStyle w:val="Pogrubienie"/>
          <w:rFonts w:ascii="Times" w:eastAsiaTheme="majorEastAsia" w:hAnsi="Times" w:cs="Times"/>
          <w:color w:val="000000" w:themeColor="text1"/>
        </w:rPr>
        <w:t>SZBI oraz SZCD</w:t>
      </w:r>
      <w:r w:rsidRPr="006A0E1D">
        <w:rPr>
          <w:rFonts w:ascii="Times" w:hAnsi="Times" w:cs="Times"/>
          <w:color w:val="000000" w:themeColor="text1"/>
        </w:rPr>
        <w:t xml:space="preserve"> w następujących obszarach:</w:t>
      </w:r>
    </w:p>
    <w:p w:rsidR="00B77616" w:rsidRPr="006A0E1D" w:rsidRDefault="00B77616" w:rsidP="002244B5">
      <w:pPr>
        <w:pStyle w:val="Akapitzlist"/>
        <w:numPr>
          <w:ilvl w:val="0"/>
          <w:numId w:val="384"/>
        </w:numPr>
        <w:suppressAutoHyphens/>
        <w:spacing w:before="0" w:after="160" w:line="278" w:lineRule="auto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 xml:space="preserve">W ramach realizacji zamówienia Wykonawca opracuje lub zaktualizuje elementy organizacyjne </w:t>
      </w:r>
      <w:r w:rsidRPr="006A0E1D">
        <w:rPr>
          <w:rStyle w:val="Pogrubienie"/>
          <w:rFonts w:ascii="Times" w:eastAsiaTheme="majorEastAsia" w:hAnsi="Times" w:cs="Times"/>
          <w:color w:val="000000" w:themeColor="text1"/>
        </w:rPr>
        <w:t>SZBI i SZCD</w:t>
      </w:r>
      <w:r w:rsidRPr="006A0E1D">
        <w:rPr>
          <w:rFonts w:ascii="Times" w:hAnsi="Times" w:cs="Times"/>
          <w:color w:val="000000" w:themeColor="text1"/>
        </w:rPr>
        <w:t>, obejmujące w szczególności:</w:t>
      </w:r>
    </w:p>
    <w:p w:rsidR="00B77616" w:rsidRPr="006A0E1D" w:rsidRDefault="00B77616" w:rsidP="002244B5">
      <w:pPr>
        <w:pStyle w:val="Akapitzlist"/>
        <w:numPr>
          <w:ilvl w:val="1"/>
          <w:numId w:val="384"/>
        </w:numPr>
        <w:suppressAutoHyphens/>
        <w:spacing w:before="0" w:after="0" w:line="278" w:lineRule="auto"/>
        <w:rPr>
          <w:rFonts w:ascii="Times" w:hAnsi="Times" w:cs="Times"/>
          <w:b/>
          <w:bCs/>
          <w:color w:val="000000" w:themeColor="text1"/>
        </w:rPr>
      </w:pPr>
      <w:r w:rsidRPr="006A0E1D">
        <w:rPr>
          <w:rStyle w:val="Pogrubienie"/>
          <w:rFonts w:ascii="Times" w:eastAsiaTheme="majorEastAsia" w:hAnsi="Times" w:cs="Times"/>
          <w:color w:val="000000" w:themeColor="text1"/>
        </w:rPr>
        <w:t>Strukturę organizacyjną bezpieczeństwa informacji i ciągłości działania</w:t>
      </w:r>
      <w:r w:rsidRPr="006A0E1D">
        <w:rPr>
          <w:rFonts w:ascii="Times" w:hAnsi="Times" w:cs="Times"/>
          <w:color w:val="000000" w:themeColor="text1"/>
        </w:rPr>
        <w:t>, w tym:</w:t>
      </w:r>
    </w:p>
    <w:p w:rsidR="00B77616" w:rsidRPr="006A0E1D" w:rsidRDefault="00B77616" w:rsidP="002244B5">
      <w:pPr>
        <w:pStyle w:val="NormalnyWeb"/>
        <w:numPr>
          <w:ilvl w:val="0"/>
          <w:numId w:val="385"/>
        </w:numPr>
        <w:spacing w:before="0" w:after="0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określenie ról i odpowiedzialności</w:t>
      </w:r>
    </w:p>
    <w:p w:rsidR="00B77616" w:rsidRPr="006A0E1D" w:rsidRDefault="00B77616" w:rsidP="002244B5">
      <w:pPr>
        <w:pStyle w:val="NormalnyWeb"/>
        <w:numPr>
          <w:ilvl w:val="0"/>
          <w:numId w:val="385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wyznaczenie właścicieli procesów bezpieczeństwa i ciągłości działania,</w:t>
      </w:r>
    </w:p>
    <w:p w:rsidR="00B77616" w:rsidRPr="006A0E1D" w:rsidRDefault="00B77616" w:rsidP="002244B5">
      <w:pPr>
        <w:pStyle w:val="NormalnyWeb"/>
        <w:numPr>
          <w:ilvl w:val="0"/>
          <w:numId w:val="385"/>
        </w:numPr>
        <w:spacing w:before="0" w:beforeAutospacing="1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określenie zasad eskalacji w sytuacjach kryzysowych.</w:t>
      </w:r>
    </w:p>
    <w:p w:rsidR="00B77616" w:rsidRPr="006A0E1D" w:rsidRDefault="00B77616" w:rsidP="002244B5">
      <w:pPr>
        <w:pStyle w:val="NormalnyWeb"/>
        <w:numPr>
          <w:ilvl w:val="0"/>
          <w:numId w:val="377"/>
        </w:numPr>
        <w:spacing w:before="10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Style w:val="Pogrubienie"/>
          <w:rFonts w:ascii="Times" w:eastAsiaTheme="majorEastAsia" w:hAnsi="Times" w:cs="Times"/>
          <w:color w:val="000000" w:themeColor="text1"/>
        </w:rPr>
        <w:t>Politykę bezpieczeństwa informacji oraz Politykę ciągłości działania</w:t>
      </w:r>
      <w:r w:rsidRPr="006A0E1D">
        <w:rPr>
          <w:rFonts w:ascii="Times" w:hAnsi="Times" w:cs="Times"/>
          <w:color w:val="000000" w:themeColor="text1"/>
        </w:rPr>
        <w:t>, zapewniające spójność pomiędzy SZBI i SZCD.</w:t>
      </w:r>
    </w:p>
    <w:p w:rsidR="00B77616" w:rsidRPr="006A0E1D" w:rsidRDefault="00B77616" w:rsidP="002244B5">
      <w:pPr>
        <w:pStyle w:val="NormalnyWeb"/>
        <w:numPr>
          <w:ilvl w:val="0"/>
          <w:numId w:val="377"/>
        </w:numPr>
        <w:spacing w:before="0" w:beforeAutospacing="1" w:after="0" w:line="300" w:lineRule="atLeast"/>
        <w:rPr>
          <w:rFonts w:ascii="Times" w:hAnsi="Times" w:cs="Times"/>
          <w:color w:val="000000" w:themeColor="text1"/>
        </w:rPr>
      </w:pPr>
      <w:r w:rsidRPr="006A0E1D">
        <w:rPr>
          <w:rStyle w:val="Pogrubienie"/>
          <w:rFonts w:ascii="Times" w:eastAsiaTheme="majorEastAsia" w:hAnsi="Times" w:cs="Times"/>
          <w:color w:val="000000" w:themeColor="text1"/>
        </w:rPr>
        <w:t>Zestaw procedur, instrukcji i regulacji SZBI i SZCD</w:t>
      </w:r>
      <w:r w:rsidRPr="006A0E1D">
        <w:rPr>
          <w:rFonts w:ascii="Times" w:hAnsi="Times" w:cs="Times"/>
          <w:color w:val="000000" w:themeColor="text1"/>
        </w:rPr>
        <w:t>, w szczególności dotyczących:</w:t>
      </w:r>
    </w:p>
    <w:p w:rsidR="00B77616" w:rsidRPr="006A0E1D" w:rsidRDefault="00B77616" w:rsidP="002244B5">
      <w:pPr>
        <w:pStyle w:val="NormalnyWeb"/>
        <w:numPr>
          <w:ilvl w:val="0"/>
          <w:numId w:val="386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zarządzania bezpieczeństwem informacji,</w:t>
      </w:r>
    </w:p>
    <w:p w:rsidR="00B77616" w:rsidRPr="006A0E1D" w:rsidRDefault="00B77616" w:rsidP="002244B5">
      <w:pPr>
        <w:pStyle w:val="NormalnyWeb"/>
        <w:numPr>
          <w:ilvl w:val="0"/>
          <w:numId w:val="386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zarządzania ciągłością działania,</w:t>
      </w:r>
    </w:p>
    <w:p w:rsidR="00B77616" w:rsidRPr="006A0E1D" w:rsidRDefault="00B77616" w:rsidP="002244B5">
      <w:pPr>
        <w:pStyle w:val="NormalnyWeb"/>
        <w:numPr>
          <w:ilvl w:val="0"/>
          <w:numId w:val="386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zarządzania dostępem do informacji,</w:t>
      </w:r>
    </w:p>
    <w:p w:rsidR="00B77616" w:rsidRPr="006A0E1D" w:rsidRDefault="00B77616" w:rsidP="002244B5">
      <w:pPr>
        <w:pStyle w:val="NormalnyWeb"/>
        <w:numPr>
          <w:ilvl w:val="0"/>
          <w:numId w:val="386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zarządzania incydentami (w tym incydentami poważnymi zgodnie z KSC),</w:t>
      </w:r>
    </w:p>
    <w:p w:rsidR="00B77616" w:rsidRPr="006A0E1D" w:rsidRDefault="00B77616" w:rsidP="002244B5">
      <w:pPr>
        <w:pStyle w:val="NormalnyWeb"/>
        <w:numPr>
          <w:ilvl w:val="0"/>
          <w:numId w:val="386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zarządzania zmianą,</w:t>
      </w:r>
    </w:p>
    <w:p w:rsidR="00B77616" w:rsidRPr="006A0E1D" w:rsidRDefault="00B77616" w:rsidP="002244B5">
      <w:pPr>
        <w:pStyle w:val="NormalnyWeb"/>
        <w:numPr>
          <w:ilvl w:val="0"/>
          <w:numId w:val="386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zarządzania kopiami zapasowymi i odtwarzaniem środowisk,</w:t>
      </w:r>
    </w:p>
    <w:p w:rsidR="00B77616" w:rsidRPr="006A0E1D" w:rsidRDefault="00B77616" w:rsidP="002244B5">
      <w:pPr>
        <w:pStyle w:val="NormalnyWeb"/>
        <w:numPr>
          <w:ilvl w:val="0"/>
          <w:numId w:val="386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zarządzania dostawcami i usługami krytycznymi,</w:t>
      </w:r>
    </w:p>
    <w:p w:rsidR="00B77616" w:rsidRPr="006A0E1D" w:rsidRDefault="00B77616" w:rsidP="002244B5">
      <w:pPr>
        <w:pStyle w:val="NormalnyWeb"/>
        <w:numPr>
          <w:ilvl w:val="0"/>
          <w:numId w:val="386"/>
        </w:numPr>
        <w:spacing w:before="0" w:beforeAutospacing="1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utrzymania i testowania planów ciągłości działania (BCP/DRP).</w:t>
      </w:r>
    </w:p>
    <w:p w:rsidR="00B77616" w:rsidRPr="006A0E1D" w:rsidRDefault="00B77616" w:rsidP="002244B5">
      <w:pPr>
        <w:pStyle w:val="NormalnyWeb"/>
        <w:numPr>
          <w:ilvl w:val="0"/>
          <w:numId w:val="377"/>
        </w:numPr>
        <w:spacing w:before="100" w:beforeAutospacing="1" w:after="0" w:line="300" w:lineRule="atLeast"/>
        <w:rPr>
          <w:rFonts w:ascii="Times" w:hAnsi="Times" w:cs="Times"/>
          <w:color w:val="000000" w:themeColor="text1"/>
        </w:rPr>
      </w:pPr>
      <w:r w:rsidRPr="006A0E1D">
        <w:rPr>
          <w:rStyle w:val="Pogrubienie"/>
          <w:rFonts w:ascii="Times" w:eastAsiaTheme="majorEastAsia" w:hAnsi="Times" w:cs="Times"/>
          <w:color w:val="000000" w:themeColor="text1"/>
        </w:rPr>
        <w:t>System nadzoru nad dokumentacją SZBI i SZCD</w:t>
      </w:r>
      <w:r w:rsidRPr="006A0E1D">
        <w:rPr>
          <w:rFonts w:ascii="Times" w:hAnsi="Times" w:cs="Times"/>
          <w:color w:val="000000" w:themeColor="text1"/>
        </w:rPr>
        <w:t>, obejmujący:</w:t>
      </w:r>
    </w:p>
    <w:p w:rsidR="00B77616" w:rsidRPr="006A0E1D" w:rsidRDefault="00B77616" w:rsidP="002244B5">
      <w:pPr>
        <w:pStyle w:val="NormalnyWeb"/>
        <w:numPr>
          <w:ilvl w:val="0"/>
          <w:numId w:val="378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sposób tworzenia,</w:t>
      </w:r>
    </w:p>
    <w:p w:rsidR="00B77616" w:rsidRPr="006A0E1D" w:rsidRDefault="00B77616" w:rsidP="002244B5">
      <w:pPr>
        <w:pStyle w:val="NormalnyWeb"/>
        <w:numPr>
          <w:ilvl w:val="0"/>
          <w:numId w:val="378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zatwierdzania,</w:t>
      </w:r>
    </w:p>
    <w:p w:rsidR="00B77616" w:rsidRPr="006A0E1D" w:rsidRDefault="00B77616" w:rsidP="002244B5">
      <w:pPr>
        <w:pStyle w:val="NormalnyWeb"/>
        <w:numPr>
          <w:ilvl w:val="0"/>
          <w:numId w:val="378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aktualizacji,</w:t>
      </w:r>
    </w:p>
    <w:p w:rsidR="00B77616" w:rsidRPr="006A0E1D" w:rsidRDefault="00B77616" w:rsidP="002244B5">
      <w:pPr>
        <w:pStyle w:val="NormalnyWeb"/>
        <w:numPr>
          <w:ilvl w:val="0"/>
          <w:numId w:val="378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archiwizacji dokumentacji,</w:t>
      </w:r>
    </w:p>
    <w:p w:rsidR="00B77616" w:rsidRPr="006A0E1D" w:rsidRDefault="00B77616" w:rsidP="002244B5">
      <w:pPr>
        <w:pStyle w:val="NormalnyWeb"/>
        <w:numPr>
          <w:ilvl w:val="0"/>
          <w:numId w:val="378"/>
        </w:numPr>
        <w:spacing w:before="0" w:beforeAutospacing="1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wersjonowanie dokumentów systemowych.</w:t>
      </w:r>
    </w:p>
    <w:p w:rsidR="00B77616" w:rsidRPr="006A0E1D" w:rsidRDefault="00B77616" w:rsidP="002244B5">
      <w:pPr>
        <w:pStyle w:val="NormalnyWeb"/>
        <w:numPr>
          <w:ilvl w:val="0"/>
          <w:numId w:val="377"/>
        </w:numPr>
        <w:spacing w:before="100" w:beforeAutospacing="1" w:after="100" w:afterAutospacing="1" w:line="300" w:lineRule="atLeast"/>
        <w:rPr>
          <w:rFonts w:ascii="Times" w:hAnsi="Times" w:cs="Times"/>
          <w:color w:val="000000" w:themeColor="text1"/>
          <w:sz w:val="21"/>
          <w:szCs w:val="21"/>
        </w:rPr>
      </w:pPr>
      <w:r w:rsidRPr="006A0E1D">
        <w:rPr>
          <w:rStyle w:val="Pogrubienie"/>
          <w:rFonts w:ascii="Times" w:eastAsiaTheme="majorEastAsia" w:hAnsi="Times" w:cs="Times"/>
          <w:color w:val="000000" w:themeColor="text1"/>
          <w:sz w:val="21"/>
          <w:szCs w:val="21"/>
        </w:rPr>
        <w:t>Proces zarządzania ryzykiem bezpieczeństwa informacji i ryzykiem ciągłości działania</w:t>
      </w:r>
      <w:r w:rsidRPr="006A0E1D">
        <w:rPr>
          <w:rFonts w:ascii="Times" w:hAnsi="Times" w:cs="Times"/>
          <w:color w:val="000000" w:themeColor="text1"/>
          <w:sz w:val="21"/>
          <w:szCs w:val="21"/>
        </w:rPr>
        <w:t>, zgodny z ISO/IEC 27005 oraz ISO 22301, obejmujący m.in. integrację wyników analiz ryzyka dla SZBI i SZCD.</w:t>
      </w:r>
    </w:p>
    <w:p w:rsidR="00B77616" w:rsidRPr="006A0E1D" w:rsidRDefault="00B77616" w:rsidP="002244B5">
      <w:pPr>
        <w:pStyle w:val="Akapitzlist"/>
        <w:numPr>
          <w:ilvl w:val="1"/>
          <w:numId w:val="383"/>
        </w:numPr>
        <w:suppressAutoHyphens/>
        <w:spacing w:before="0" w:after="16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lastRenderedPageBreak/>
        <w:t xml:space="preserve"> Zakres prawny i formalny</w:t>
      </w:r>
    </w:p>
    <w:p w:rsidR="00B77616" w:rsidRPr="006A0E1D" w:rsidRDefault="00B77616" w:rsidP="002244B5">
      <w:pPr>
        <w:pStyle w:val="Akapitzlist"/>
        <w:numPr>
          <w:ilvl w:val="0"/>
          <w:numId w:val="384"/>
        </w:numPr>
        <w:suppressAutoHyphens/>
        <w:spacing w:before="0" w:after="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  <w:sz w:val="21"/>
          <w:szCs w:val="21"/>
        </w:rPr>
        <w:t>Wykonawca zapewni zgodność SZBI i SZCD z obowiązującymi przepisami prawa, w szczególności:</w:t>
      </w:r>
    </w:p>
    <w:p w:rsidR="00B77616" w:rsidRPr="006A0E1D" w:rsidRDefault="00B77616" w:rsidP="002244B5">
      <w:pPr>
        <w:pStyle w:val="NormalnyWeb"/>
        <w:numPr>
          <w:ilvl w:val="0"/>
          <w:numId w:val="387"/>
        </w:numPr>
        <w:spacing w:before="0" w:after="0" w:line="300" w:lineRule="atLeast"/>
        <w:rPr>
          <w:color w:val="000000" w:themeColor="text1"/>
        </w:rPr>
      </w:pPr>
      <w:r w:rsidRPr="006A0E1D">
        <w:rPr>
          <w:color w:val="000000" w:themeColor="text1"/>
        </w:rPr>
        <w:t>ustawą o Krajowym Systemie Cyberbezpieczeństwa,</w:t>
      </w:r>
    </w:p>
    <w:p w:rsidR="00B77616" w:rsidRPr="006A0E1D" w:rsidRDefault="00B77616" w:rsidP="002244B5">
      <w:pPr>
        <w:pStyle w:val="NormalnyWeb"/>
        <w:numPr>
          <w:ilvl w:val="0"/>
          <w:numId w:val="387"/>
        </w:numPr>
        <w:spacing w:before="0" w:beforeAutospacing="1" w:after="0" w:afterAutospacing="1" w:line="300" w:lineRule="atLeast"/>
        <w:rPr>
          <w:color w:val="000000" w:themeColor="text1"/>
        </w:rPr>
      </w:pPr>
      <w:r w:rsidRPr="006A0E1D">
        <w:rPr>
          <w:color w:val="000000" w:themeColor="text1"/>
        </w:rPr>
        <w:t>przepisami dotyczącymi ochrony danych osobowych,</w:t>
      </w:r>
    </w:p>
    <w:p w:rsidR="00B77616" w:rsidRPr="006A0E1D" w:rsidRDefault="00B77616" w:rsidP="002244B5">
      <w:pPr>
        <w:pStyle w:val="NormalnyWeb"/>
        <w:numPr>
          <w:ilvl w:val="0"/>
          <w:numId w:val="387"/>
        </w:numPr>
        <w:spacing w:before="0" w:beforeAutospacing="1" w:after="0" w:afterAutospacing="1" w:line="300" w:lineRule="atLeast"/>
        <w:rPr>
          <w:color w:val="000000" w:themeColor="text1"/>
        </w:rPr>
      </w:pPr>
      <w:r w:rsidRPr="006A0E1D">
        <w:rPr>
          <w:color w:val="000000" w:themeColor="text1"/>
        </w:rPr>
        <w:t>regulacjami dotyczącymi sektora istotnego i wymagań dotyczących odporności i ciągłości działania usług,</w:t>
      </w:r>
    </w:p>
    <w:p w:rsidR="00B77616" w:rsidRPr="006A0E1D" w:rsidRDefault="00B77616" w:rsidP="002244B5">
      <w:pPr>
        <w:pStyle w:val="NormalnyWeb"/>
        <w:numPr>
          <w:ilvl w:val="0"/>
          <w:numId w:val="387"/>
        </w:numPr>
        <w:spacing w:before="0" w:beforeAutospacing="1" w:after="100" w:afterAutospacing="1" w:line="300" w:lineRule="atLeast"/>
        <w:rPr>
          <w:rFonts w:ascii="Times" w:hAnsi="Times" w:cs="Times"/>
          <w:color w:val="000000" w:themeColor="text1"/>
          <w:sz w:val="21"/>
          <w:szCs w:val="21"/>
        </w:rPr>
      </w:pPr>
      <w:r w:rsidRPr="006A0E1D">
        <w:rPr>
          <w:color w:val="000000" w:themeColor="text1"/>
        </w:rPr>
        <w:t>normami ISO/IEC 27001 oraz ISO 22301</w:t>
      </w:r>
      <w:r w:rsidRPr="006A0E1D">
        <w:rPr>
          <w:rFonts w:ascii="Times" w:hAnsi="Times" w:cs="Times"/>
          <w:color w:val="000000" w:themeColor="text1"/>
          <w:sz w:val="21"/>
          <w:szCs w:val="21"/>
        </w:rPr>
        <w:t>.</w:t>
      </w:r>
    </w:p>
    <w:p w:rsidR="00B77616" w:rsidRPr="006A0E1D" w:rsidRDefault="00B77616" w:rsidP="002244B5">
      <w:pPr>
        <w:pStyle w:val="Akapitzlist"/>
        <w:numPr>
          <w:ilvl w:val="1"/>
          <w:numId w:val="383"/>
        </w:numPr>
        <w:suppressAutoHyphens/>
        <w:spacing w:before="0" w:after="16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 xml:space="preserve"> Zarządzanie ryzykiem</w:t>
      </w:r>
    </w:p>
    <w:p w:rsidR="00B77616" w:rsidRPr="006A0E1D" w:rsidRDefault="00B77616" w:rsidP="002244B5">
      <w:pPr>
        <w:pStyle w:val="Akapitzlist"/>
        <w:numPr>
          <w:ilvl w:val="0"/>
          <w:numId w:val="384"/>
        </w:numPr>
        <w:suppressAutoHyphens/>
        <w:spacing w:before="0" w:after="0" w:line="278" w:lineRule="auto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Wykonawca zobowiązany jest do:</w:t>
      </w:r>
    </w:p>
    <w:p w:rsidR="00B77616" w:rsidRPr="006A0E1D" w:rsidRDefault="00B77616" w:rsidP="002244B5">
      <w:pPr>
        <w:pStyle w:val="NormalnyWeb"/>
        <w:numPr>
          <w:ilvl w:val="0"/>
          <w:numId w:val="388"/>
        </w:numPr>
        <w:spacing w:before="0" w:after="100" w:afterAutospacing="1" w:line="300" w:lineRule="atLeast"/>
        <w:ind w:left="1843" w:hanging="425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przeprowadzenia lub aktualizacji analizy ryzyka bezpieczeństwa informacji,</w:t>
      </w:r>
    </w:p>
    <w:p w:rsidR="00B77616" w:rsidRPr="006A0E1D" w:rsidRDefault="00B77616" w:rsidP="002244B5">
      <w:pPr>
        <w:pStyle w:val="NormalnyWeb"/>
        <w:numPr>
          <w:ilvl w:val="0"/>
          <w:numId w:val="388"/>
        </w:numPr>
        <w:spacing w:before="0" w:beforeAutospacing="1" w:after="0" w:afterAutospacing="1" w:line="300" w:lineRule="atLeast"/>
        <w:ind w:left="1843" w:hanging="425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przeprowadzenia lub aktualizacji analizy wpływu na ciągłość działania (BIA),</w:t>
      </w:r>
    </w:p>
    <w:p w:rsidR="00B77616" w:rsidRPr="006A0E1D" w:rsidRDefault="00B77616" w:rsidP="002244B5">
      <w:pPr>
        <w:pStyle w:val="NormalnyWeb"/>
        <w:numPr>
          <w:ilvl w:val="0"/>
          <w:numId w:val="388"/>
        </w:numPr>
        <w:spacing w:before="0" w:beforeAutospacing="1" w:after="0" w:afterAutospacing="1" w:line="300" w:lineRule="atLeast"/>
        <w:ind w:left="1843" w:hanging="425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opracowania spójnej metodyki zarządzania ryzykiem dla SZBI i SZCD,</w:t>
      </w:r>
    </w:p>
    <w:p w:rsidR="00B77616" w:rsidRPr="006A0E1D" w:rsidRDefault="00B77616" w:rsidP="002244B5">
      <w:pPr>
        <w:pStyle w:val="NormalnyWeb"/>
        <w:numPr>
          <w:ilvl w:val="0"/>
          <w:numId w:val="388"/>
        </w:numPr>
        <w:spacing w:before="0" w:beforeAutospacing="1" w:after="0" w:afterAutospacing="1" w:line="300" w:lineRule="atLeast"/>
        <w:ind w:left="1843" w:hanging="425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identyfikacji aktywów informacyjnych i procesów krytycznych,</w:t>
      </w:r>
    </w:p>
    <w:p w:rsidR="00B77616" w:rsidRPr="006A0E1D" w:rsidRDefault="00B77616" w:rsidP="002244B5">
      <w:pPr>
        <w:pStyle w:val="NormalnyWeb"/>
        <w:numPr>
          <w:ilvl w:val="0"/>
          <w:numId w:val="388"/>
        </w:numPr>
        <w:spacing w:before="0" w:beforeAutospacing="1" w:after="0" w:afterAutospacing="1" w:line="300" w:lineRule="atLeast"/>
        <w:ind w:left="1843" w:hanging="425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identyfikacji zagrożeń i podatności,</w:t>
      </w:r>
    </w:p>
    <w:p w:rsidR="00B77616" w:rsidRPr="006A0E1D" w:rsidRDefault="00B77616" w:rsidP="002244B5">
      <w:pPr>
        <w:pStyle w:val="NormalnyWeb"/>
        <w:numPr>
          <w:ilvl w:val="0"/>
          <w:numId w:val="388"/>
        </w:numPr>
        <w:spacing w:before="0" w:beforeAutospacing="1" w:after="0" w:afterAutospacing="1" w:line="300" w:lineRule="atLeast"/>
        <w:ind w:left="1843" w:hanging="425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określenia poziomu ryzyka,</w:t>
      </w:r>
    </w:p>
    <w:p w:rsidR="00B77616" w:rsidRPr="006A0E1D" w:rsidRDefault="00B77616" w:rsidP="002244B5">
      <w:pPr>
        <w:pStyle w:val="NormalnyWeb"/>
        <w:numPr>
          <w:ilvl w:val="0"/>
          <w:numId w:val="388"/>
        </w:numPr>
        <w:spacing w:before="0" w:beforeAutospacing="1" w:after="0" w:afterAutospacing="1" w:line="300" w:lineRule="atLeast"/>
        <w:ind w:left="1843" w:hanging="425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opracowania planu postępowania z ryzykiem,</w:t>
      </w:r>
    </w:p>
    <w:p w:rsidR="00B77616" w:rsidRPr="006A0E1D" w:rsidRDefault="00B77616" w:rsidP="002244B5">
      <w:pPr>
        <w:pStyle w:val="NormalnyWeb"/>
        <w:numPr>
          <w:ilvl w:val="0"/>
          <w:numId w:val="388"/>
        </w:numPr>
        <w:spacing w:before="0" w:beforeAutospacing="1" w:after="100" w:afterAutospacing="1" w:line="300" w:lineRule="atLeast"/>
        <w:ind w:left="1843" w:hanging="425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powiązania poziomów ryzyka z wymaganymi planami ciągłości działania.</w:t>
      </w:r>
    </w:p>
    <w:p w:rsidR="00B77616" w:rsidRPr="006A0E1D" w:rsidRDefault="00B77616" w:rsidP="002244B5">
      <w:pPr>
        <w:pStyle w:val="Akapitzlist"/>
        <w:numPr>
          <w:ilvl w:val="1"/>
          <w:numId w:val="383"/>
        </w:numPr>
        <w:suppressAutoHyphens/>
        <w:spacing w:before="0" w:after="16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 xml:space="preserve"> Deklaracja Stosowania (SoA)</w:t>
      </w:r>
    </w:p>
    <w:p w:rsidR="00B77616" w:rsidRPr="006A0E1D" w:rsidRDefault="00B77616" w:rsidP="002244B5">
      <w:pPr>
        <w:pStyle w:val="Akapitzlist"/>
        <w:numPr>
          <w:ilvl w:val="0"/>
          <w:numId w:val="384"/>
        </w:numPr>
        <w:suppressAutoHyphens/>
        <w:spacing w:before="0" w:after="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 ramach realizacji zadania Wykonawca opracuje lub zaktualizuje:</w:t>
      </w:r>
    </w:p>
    <w:p w:rsidR="00B77616" w:rsidRPr="006A0E1D" w:rsidRDefault="00B77616" w:rsidP="002244B5">
      <w:pPr>
        <w:pStyle w:val="NormalnyWeb"/>
        <w:numPr>
          <w:ilvl w:val="0"/>
          <w:numId w:val="389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Deklarację Stosowania (Statement of Applicability – SoA) zgodną z ISO/IEC 27001,</w:t>
      </w:r>
    </w:p>
    <w:p w:rsidR="00B77616" w:rsidRPr="006A0E1D" w:rsidRDefault="00B77616" w:rsidP="002244B5">
      <w:pPr>
        <w:pStyle w:val="NormalnyWeb"/>
        <w:numPr>
          <w:ilvl w:val="0"/>
          <w:numId w:val="389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powiązanie SoA z wymaganiami ciągłości działania (ISO 22301),</w:t>
      </w:r>
    </w:p>
    <w:p w:rsidR="00B77616" w:rsidRPr="006A0E1D" w:rsidRDefault="00B77616" w:rsidP="002244B5">
      <w:pPr>
        <w:pStyle w:val="NormalnyWeb"/>
        <w:numPr>
          <w:ilvl w:val="0"/>
          <w:numId w:val="389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wykaz stosowanych zabezpieczeń wraz z uzasadnieniem,</w:t>
      </w:r>
    </w:p>
    <w:p w:rsidR="00B77616" w:rsidRPr="006A0E1D" w:rsidRDefault="00B77616" w:rsidP="002244B5">
      <w:pPr>
        <w:pStyle w:val="NormalnyWeb"/>
        <w:numPr>
          <w:ilvl w:val="0"/>
          <w:numId w:val="389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wykaz zabezpieczeń wyłączonych wraz z uzasadnieniem.</w:t>
      </w:r>
    </w:p>
    <w:p w:rsidR="00B77616" w:rsidRPr="006A0E1D" w:rsidRDefault="00B77616" w:rsidP="002244B5">
      <w:pPr>
        <w:pStyle w:val="Akapitzlist"/>
        <w:numPr>
          <w:ilvl w:val="1"/>
          <w:numId w:val="383"/>
        </w:numPr>
        <w:suppressAutoHyphens/>
        <w:spacing w:before="0" w:after="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 xml:space="preserve"> Wdrożenie SZBI i SZCD</w:t>
      </w:r>
    </w:p>
    <w:p w:rsidR="00B77616" w:rsidRPr="006A0E1D" w:rsidRDefault="00B77616" w:rsidP="002244B5">
      <w:pPr>
        <w:pStyle w:val="NormalnyWeb"/>
        <w:numPr>
          <w:ilvl w:val="0"/>
          <w:numId w:val="384"/>
        </w:numPr>
        <w:suppressAutoHyphens/>
        <w:spacing w:before="0" w:after="0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 ramach wdrożenia Wykonawca zobowiązany jest do:</w:t>
      </w:r>
    </w:p>
    <w:p w:rsidR="00B77616" w:rsidRPr="006A0E1D" w:rsidRDefault="00B77616" w:rsidP="002244B5">
      <w:pPr>
        <w:pStyle w:val="NormalnyWeb"/>
        <w:numPr>
          <w:ilvl w:val="0"/>
          <w:numId w:val="390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przeprowadzenia warsztatów wdrożeniowych dotyczących SZBI i SZCD,</w:t>
      </w:r>
    </w:p>
    <w:p w:rsidR="00B77616" w:rsidRPr="006A0E1D" w:rsidRDefault="00B77616" w:rsidP="002244B5">
      <w:pPr>
        <w:pStyle w:val="NormalnyWeb"/>
        <w:numPr>
          <w:ilvl w:val="0"/>
          <w:numId w:val="390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przeszkolenia personelu odpowiedzialnego za bezpieczeństwo informacji i ciągłość działania,</w:t>
      </w:r>
    </w:p>
    <w:p w:rsidR="00B77616" w:rsidRPr="006A0E1D" w:rsidRDefault="00B77616" w:rsidP="002244B5">
      <w:pPr>
        <w:pStyle w:val="NormalnyWeb"/>
        <w:numPr>
          <w:ilvl w:val="0"/>
          <w:numId w:val="390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przygotowania organizacji do testów planów ciągłości działania (BCP/DRP).</w:t>
      </w:r>
    </w:p>
    <w:p w:rsidR="00B77616" w:rsidRPr="006A0E1D" w:rsidRDefault="00B77616" w:rsidP="002244B5">
      <w:pPr>
        <w:pStyle w:val="Akapitzlist"/>
        <w:numPr>
          <w:ilvl w:val="1"/>
          <w:numId w:val="383"/>
        </w:numPr>
        <w:suppressAutoHyphens/>
        <w:spacing w:before="0" w:after="160" w:line="278" w:lineRule="auto"/>
        <w:rPr>
          <w:rFonts w:ascii="Times" w:hAnsi="Times" w:cs="Times"/>
          <w:color w:val="000000" w:themeColor="text1"/>
          <w:sz w:val="36"/>
          <w:szCs w:val="36"/>
        </w:rPr>
      </w:pPr>
      <w:r w:rsidRPr="006A0E1D">
        <w:rPr>
          <w:rFonts w:ascii="Times" w:hAnsi="Times" w:cs="Times"/>
          <w:color w:val="000000" w:themeColor="text1"/>
        </w:rPr>
        <w:t xml:space="preserve"> Przegląd i aktualizacja SZBI i SZCD</w:t>
      </w:r>
    </w:p>
    <w:p w:rsidR="00B77616" w:rsidRPr="006A0E1D" w:rsidRDefault="00B77616" w:rsidP="002244B5">
      <w:pPr>
        <w:pStyle w:val="Akapitzlist"/>
        <w:numPr>
          <w:ilvl w:val="0"/>
          <w:numId w:val="384"/>
        </w:numPr>
        <w:suppressAutoHyphens/>
        <w:spacing w:before="0" w:after="0" w:line="278" w:lineRule="auto"/>
        <w:rPr>
          <w:rFonts w:ascii="Times" w:hAnsi="Times" w:cs="Times"/>
          <w:color w:val="000000" w:themeColor="text1"/>
          <w:sz w:val="36"/>
          <w:szCs w:val="36"/>
        </w:rPr>
      </w:pPr>
      <w:r w:rsidRPr="006A0E1D">
        <w:rPr>
          <w:rFonts w:ascii="Times" w:hAnsi="Times" w:cs="Times"/>
          <w:color w:val="000000" w:themeColor="text1"/>
        </w:rPr>
        <w:t>Po wdrożeniu Wykonawca przeprowadzi:</w:t>
      </w:r>
    </w:p>
    <w:p w:rsidR="00B77616" w:rsidRPr="006A0E1D" w:rsidRDefault="00B77616" w:rsidP="002244B5">
      <w:pPr>
        <w:pStyle w:val="NormalnyWeb"/>
        <w:numPr>
          <w:ilvl w:val="0"/>
          <w:numId w:val="391"/>
        </w:numPr>
        <w:spacing w:before="0" w:after="100" w:afterAutospacing="1" w:line="300" w:lineRule="atLeast"/>
        <w:ind w:left="1701" w:hanging="283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weryfikację zgodności z wymaganiami norm ISO/IEC 27001 oraz ISO 22301,</w:t>
      </w:r>
    </w:p>
    <w:p w:rsidR="00B77616" w:rsidRPr="006A0E1D" w:rsidRDefault="00B77616" w:rsidP="002244B5">
      <w:pPr>
        <w:pStyle w:val="NormalnyWeb"/>
        <w:numPr>
          <w:ilvl w:val="0"/>
          <w:numId w:val="391"/>
        </w:numPr>
        <w:spacing w:before="0" w:beforeAutospacing="1" w:after="0" w:afterAutospacing="1" w:line="300" w:lineRule="atLeast"/>
        <w:ind w:left="1701" w:hanging="283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weryfikację zgodności z przepisami KSC,</w:t>
      </w:r>
    </w:p>
    <w:p w:rsidR="00B77616" w:rsidRPr="006A0E1D" w:rsidRDefault="00B77616" w:rsidP="002244B5">
      <w:pPr>
        <w:pStyle w:val="NormalnyWeb"/>
        <w:numPr>
          <w:ilvl w:val="0"/>
          <w:numId w:val="391"/>
        </w:numPr>
        <w:spacing w:before="0" w:beforeAutospacing="1" w:after="0" w:afterAutospacing="1" w:line="300" w:lineRule="atLeast"/>
        <w:ind w:left="1701" w:hanging="283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aktualizację dokumentacji systemowej,</w:t>
      </w:r>
    </w:p>
    <w:p w:rsidR="00B77616" w:rsidRPr="006A0E1D" w:rsidRDefault="00B77616" w:rsidP="002244B5">
      <w:pPr>
        <w:pStyle w:val="NormalnyWeb"/>
        <w:numPr>
          <w:ilvl w:val="0"/>
          <w:numId w:val="391"/>
        </w:numPr>
        <w:spacing w:before="0" w:beforeAutospacing="1" w:after="100" w:afterAutospacing="1" w:line="300" w:lineRule="atLeast"/>
        <w:ind w:left="1701" w:hanging="283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rekomendacje działań usprawniających.</w:t>
      </w:r>
    </w:p>
    <w:p w:rsidR="00B77616" w:rsidRPr="006A0E1D" w:rsidRDefault="00B77616" w:rsidP="002244B5">
      <w:pPr>
        <w:pStyle w:val="NormalnyWeb"/>
        <w:numPr>
          <w:ilvl w:val="0"/>
          <w:numId w:val="392"/>
        </w:numPr>
        <w:spacing w:before="100" w:beforeAutospacing="1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Celem przeglądu jest zapewnienie gotowości organizacji do przeprowadzenia audytu SZBI i SZCD zgodnie z zakresem określonym przez Zamawiającego.</w:t>
      </w:r>
    </w:p>
    <w:p w:rsidR="00B77616" w:rsidRPr="006A0E1D" w:rsidRDefault="00B77616" w:rsidP="00B77616">
      <w:pPr>
        <w:spacing w:line="276" w:lineRule="auto"/>
        <w:ind w:left="708"/>
        <w:jc w:val="both"/>
        <w:rPr>
          <w:rFonts w:ascii="Times" w:eastAsia="Calibri" w:hAnsi="Times" w:cs="Times"/>
          <w:color w:val="000000" w:themeColor="text1"/>
        </w:rPr>
      </w:pPr>
    </w:p>
    <w:p w:rsidR="00B77616" w:rsidRPr="006A0E1D" w:rsidRDefault="00B77616" w:rsidP="002244B5">
      <w:pPr>
        <w:pStyle w:val="Akapitzlist"/>
        <w:numPr>
          <w:ilvl w:val="0"/>
          <w:numId w:val="376"/>
        </w:numPr>
        <w:suppressAutoHyphens/>
        <w:spacing w:before="0" w:after="160" w:line="278" w:lineRule="auto"/>
        <w:ind w:left="426" w:hanging="426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b/>
          <w:bCs/>
          <w:color w:val="000000" w:themeColor="text1"/>
        </w:rPr>
        <w:t xml:space="preserve">Produkty końcowe - </w:t>
      </w:r>
      <w:r w:rsidRPr="006A0E1D">
        <w:rPr>
          <w:rFonts w:ascii="Times" w:eastAsia="Calibri" w:hAnsi="Times" w:cs="Times"/>
          <w:color w:val="000000" w:themeColor="text1"/>
        </w:rPr>
        <w:t>Wykonawca zobowiązany jest do przekazania:</w:t>
      </w:r>
    </w:p>
    <w:p w:rsidR="00B77616" w:rsidRPr="006A0E1D" w:rsidRDefault="00B77616" w:rsidP="002244B5">
      <w:pPr>
        <w:pStyle w:val="Akapitzlist"/>
        <w:numPr>
          <w:ilvl w:val="1"/>
          <w:numId w:val="393"/>
        </w:numPr>
        <w:suppressAutoHyphens/>
        <w:spacing w:before="0" w:after="160" w:line="278" w:lineRule="auto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 xml:space="preserve"> Kompletnej dokumentacji Systemu Zarządzania Bezpieczeństwem Informacji oraz Systemu Zarządzania Ciągłością Działania, obejmującej m.in.:</w:t>
      </w:r>
    </w:p>
    <w:p w:rsidR="00B77616" w:rsidRPr="006A0E1D" w:rsidRDefault="00B77616" w:rsidP="002244B5">
      <w:pPr>
        <w:pStyle w:val="Akapitzlist"/>
        <w:numPr>
          <w:ilvl w:val="0"/>
          <w:numId w:val="392"/>
        </w:numPr>
        <w:suppressAutoHyphens/>
        <w:spacing w:before="0" w:after="0" w:line="278" w:lineRule="auto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Dokumentacja SZBI:</w:t>
      </w:r>
    </w:p>
    <w:p w:rsidR="00B77616" w:rsidRPr="006A0E1D" w:rsidRDefault="00B77616" w:rsidP="002244B5">
      <w:pPr>
        <w:pStyle w:val="NormalnyWeb"/>
        <w:numPr>
          <w:ilvl w:val="0"/>
          <w:numId w:val="394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Politykę Bezpieczeństwa Informacji,</w:t>
      </w:r>
    </w:p>
    <w:p w:rsidR="00B77616" w:rsidRPr="006A0E1D" w:rsidRDefault="00B77616" w:rsidP="002244B5">
      <w:pPr>
        <w:pStyle w:val="NormalnyWeb"/>
        <w:numPr>
          <w:ilvl w:val="0"/>
          <w:numId w:val="394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zestaw procedur i instrukcji SZBI,</w:t>
      </w:r>
    </w:p>
    <w:p w:rsidR="00B77616" w:rsidRPr="006A0E1D" w:rsidRDefault="00B77616" w:rsidP="002244B5">
      <w:pPr>
        <w:pStyle w:val="NormalnyWeb"/>
        <w:numPr>
          <w:ilvl w:val="0"/>
          <w:numId w:val="394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metodykę zarządzania ryzykiem bezpieczeństwa informacji,</w:t>
      </w:r>
    </w:p>
    <w:p w:rsidR="00B77616" w:rsidRPr="006A0E1D" w:rsidRDefault="00B77616" w:rsidP="002244B5">
      <w:pPr>
        <w:pStyle w:val="NormalnyWeb"/>
        <w:numPr>
          <w:ilvl w:val="0"/>
          <w:numId w:val="394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raport z analizy ryzyka,</w:t>
      </w:r>
    </w:p>
    <w:p w:rsidR="00B77616" w:rsidRPr="006A0E1D" w:rsidRDefault="00B77616" w:rsidP="002244B5">
      <w:pPr>
        <w:pStyle w:val="NormalnyWeb"/>
        <w:numPr>
          <w:ilvl w:val="0"/>
          <w:numId w:val="394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plan postępowania z ryzykiem,</w:t>
      </w:r>
    </w:p>
    <w:p w:rsidR="00B77616" w:rsidRPr="006A0E1D" w:rsidRDefault="00B77616" w:rsidP="002244B5">
      <w:pPr>
        <w:pStyle w:val="NormalnyWeb"/>
        <w:numPr>
          <w:ilvl w:val="0"/>
          <w:numId w:val="394"/>
        </w:numPr>
        <w:spacing w:before="0" w:beforeAutospacing="1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Deklarację Stosowania (SoA).</w:t>
      </w:r>
    </w:p>
    <w:p w:rsidR="00B77616" w:rsidRPr="006A0E1D" w:rsidRDefault="00B77616" w:rsidP="002244B5">
      <w:pPr>
        <w:pStyle w:val="Akapitzlist"/>
        <w:numPr>
          <w:ilvl w:val="0"/>
          <w:numId w:val="392"/>
        </w:numPr>
        <w:suppressAutoHyphens/>
        <w:spacing w:before="0" w:after="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Dokumentacja SZCD:</w:t>
      </w:r>
    </w:p>
    <w:p w:rsidR="00B77616" w:rsidRPr="006A0E1D" w:rsidRDefault="00B77616" w:rsidP="002244B5">
      <w:pPr>
        <w:pStyle w:val="NormalnyWeb"/>
        <w:numPr>
          <w:ilvl w:val="0"/>
          <w:numId w:val="395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Politykę Ciągłości Działania,</w:t>
      </w:r>
    </w:p>
    <w:p w:rsidR="00B77616" w:rsidRPr="006A0E1D" w:rsidRDefault="00B77616" w:rsidP="002244B5">
      <w:pPr>
        <w:pStyle w:val="NormalnyWeb"/>
        <w:numPr>
          <w:ilvl w:val="0"/>
          <w:numId w:val="395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analizę wpływu na ciągłość działania (BIA),</w:t>
      </w:r>
    </w:p>
    <w:p w:rsidR="00B77616" w:rsidRPr="006A0E1D" w:rsidRDefault="00B77616" w:rsidP="002244B5">
      <w:pPr>
        <w:pStyle w:val="NormalnyWeb"/>
        <w:numPr>
          <w:ilvl w:val="0"/>
          <w:numId w:val="395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analizę ryzyka dla procesów krytycznych,</w:t>
      </w:r>
    </w:p>
    <w:p w:rsidR="00B77616" w:rsidRPr="006A0E1D" w:rsidRDefault="00B77616" w:rsidP="002244B5">
      <w:pPr>
        <w:pStyle w:val="NormalnyWeb"/>
        <w:numPr>
          <w:ilvl w:val="0"/>
          <w:numId w:val="395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strategię ciągłości działania,</w:t>
      </w:r>
    </w:p>
    <w:p w:rsidR="00B77616" w:rsidRPr="006A0E1D" w:rsidRDefault="00B77616" w:rsidP="002244B5">
      <w:pPr>
        <w:pStyle w:val="NormalnyWeb"/>
        <w:numPr>
          <w:ilvl w:val="0"/>
          <w:numId w:val="395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plany ciągłości działania (BCP),</w:t>
      </w:r>
    </w:p>
    <w:p w:rsidR="00B77616" w:rsidRPr="006A0E1D" w:rsidRDefault="00B77616" w:rsidP="002244B5">
      <w:pPr>
        <w:pStyle w:val="NormalnyWeb"/>
        <w:numPr>
          <w:ilvl w:val="0"/>
          <w:numId w:val="395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plany odtwarzania po awarii (DRP),</w:t>
      </w:r>
    </w:p>
    <w:p w:rsidR="00B77616" w:rsidRPr="006A0E1D" w:rsidRDefault="00B77616" w:rsidP="002244B5">
      <w:pPr>
        <w:pStyle w:val="NormalnyWeb"/>
        <w:numPr>
          <w:ilvl w:val="0"/>
          <w:numId w:val="395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procedury uruchamiania, testowania i utrzymania planów BCP/DRP,</w:t>
      </w:r>
    </w:p>
    <w:p w:rsidR="00B77616" w:rsidRPr="006A0E1D" w:rsidRDefault="00B77616" w:rsidP="002244B5">
      <w:pPr>
        <w:pStyle w:val="NormalnyWeb"/>
        <w:numPr>
          <w:ilvl w:val="0"/>
          <w:numId w:val="395"/>
        </w:numPr>
        <w:spacing w:before="0" w:beforeAutospacing="1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harmonogram i metodykę testów ciągłości działania.</w:t>
      </w:r>
    </w:p>
    <w:p w:rsidR="00B77616" w:rsidRPr="006A0E1D" w:rsidRDefault="00B77616" w:rsidP="002244B5">
      <w:pPr>
        <w:pStyle w:val="Akapitzlist"/>
        <w:numPr>
          <w:ilvl w:val="1"/>
          <w:numId w:val="393"/>
        </w:numPr>
        <w:suppressAutoHyphens/>
        <w:spacing w:before="0" w:after="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 xml:space="preserve"> Raportu z wdrożenia </w:t>
      </w:r>
      <w:r w:rsidRPr="006A0E1D">
        <w:rPr>
          <w:rStyle w:val="Pogrubienie"/>
          <w:rFonts w:ascii="Times" w:eastAsiaTheme="majorEastAsia" w:hAnsi="Times" w:cs="Times"/>
          <w:color w:val="000000" w:themeColor="text1"/>
        </w:rPr>
        <w:t>SZBI i SZCD</w:t>
      </w:r>
    </w:p>
    <w:p w:rsidR="00B77616" w:rsidRPr="006A0E1D" w:rsidRDefault="00B77616" w:rsidP="002244B5">
      <w:pPr>
        <w:pStyle w:val="NormalnyWeb"/>
        <w:numPr>
          <w:ilvl w:val="0"/>
          <w:numId w:val="392"/>
        </w:numPr>
        <w:suppressAutoHyphens/>
        <w:spacing w:before="0" w:after="0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Raport powinien obejmować.:</w:t>
      </w:r>
    </w:p>
    <w:p w:rsidR="00B77616" w:rsidRPr="006A0E1D" w:rsidRDefault="00B77616" w:rsidP="002244B5">
      <w:pPr>
        <w:pStyle w:val="NormalnyWeb"/>
        <w:numPr>
          <w:ilvl w:val="0"/>
          <w:numId w:val="396"/>
        </w:numPr>
        <w:spacing w:before="0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opis wykonanych prac,</w:t>
      </w:r>
    </w:p>
    <w:p w:rsidR="00B77616" w:rsidRPr="006A0E1D" w:rsidRDefault="00B77616" w:rsidP="002244B5">
      <w:pPr>
        <w:pStyle w:val="NormalnyWeb"/>
        <w:numPr>
          <w:ilvl w:val="0"/>
          <w:numId w:val="396"/>
        </w:numPr>
        <w:spacing w:before="0" w:beforeAutospacing="1" w:after="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listę zidentyfikowanych luk oraz rekomendacje działań doskonalących,</w:t>
      </w:r>
    </w:p>
    <w:p w:rsidR="00B77616" w:rsidRPr="006A0E1D" w:rsidRDefault="00B77616" w:rsidP="002244B5">
      <w:pPr>
        <w:pStyle w:val="NormalnyWeb"/>
        <w:numPr>
          <w:ilvl w:val="0"/>
          <w:numId w:val="396"/>
        </w:numPr>
        <w:spacing w:before="0" w:beforeAutospacing="1" w:after="100" w:afterAutospacing="1" w:line="300" w:lineRule="atLeast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wyniki testów ciągłości działania (jeśli przewidziane w harmonogramie).</w:t>
      </w:r>
    </w:p>
    <w:p w:rsidR="00B77616" w:rsidRPr="006A0E1D" w:rsidRDefault="00B77616" w:rsidP="002244B5">
      <w:pPr>
        <w:pStyle w:val="Akapitzlist"/>
        <w:numPr>
          <w:ilvl w:val="1"/>
          <w:numId w:val="393"/>
        </w:numPr>
        <w:suppressAutoHyphens/>
        <w:spacing w:before="0" w:after="16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 xml:space="preserve"> Materiałów szkoleniowych</w:t>
      </w:r>
    </w:p>
    <w:p w:rsidR="00B77616" w:rsidRPr="006A0E1D" w:rsidRDefault="00B77616" w:rsidP="002244B5">
      <w:pPr>
        <w:pStyle w:val="Akapitzlist"/>
        <w:numPr>
          <w:ilvl w:val="0"/>
          <w:numId w:val="392"/>
        </w:numPr>
        <w:suppressAutoHyphens/>
        <w:spacing w:before="0" w:after="16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Wykonawca przekaże szkolenia dla personelu odpowiedzialnego za SZBI i SZCD w postaci szkoleń e-Learning w paczkach SCORM oraz w postaci interaktywnych prezentacji. Należy przez to rozumieć, że paczka SCORM musi być możliwa do implementacji na platformie e-Learning Moodle.</w:t>
      </w:r>
    </w:p>
    <w:p w:rsidR="00B77616" w:rsidRPr="006A0E1D" w:rsidRDefault="00B77616" w:rsidP="002244B5">
      <w:pPr>
        <w:pStyle w:val="Akapitzlist"/>
        <w:numPr>
          <w:ilvl w:val="1"/>
          <w:numId w:val="393"/>
        </w:numPr>
        <w:suppressAutoHyphens/>
        <w:spacing w:before="0" w:after="16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 xml:space="preserve"> Dokumentacji w formie:</w:t>
      </w:r>
    </w:p>
    <w:p w:rsidR="00B77616" w:rsidRPr="006A0E1D" w:rsidRDefault="00B77616" w:rsidP="002244B5">
      <w:pPr>
        <w:pStyle w:val="Akapitzlist"/>
        <w:numPr>
          <w:ilvl w:val="0"/>
          <w:numId w:val="397"/>
        </w:numPr>
        <w:suppressAutoHyphens/>
        <w:spacing w:before="0" w:after="16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elektronicznej (DOCX, CHM oraz PDF),</w:t>
      </w:r>
    </w:p>
    <w:p w:rsidR="00B77616" w:rsidRPr="006A0E1D" w:rsidRDefault="00B77616" w:rsidP="002244B5">
      <w:pPr>
        <w:pStyle w:val="Akapitzlist"/>
        <w:numPr>
          <w:ilvl w:val="0"/>
          <w:numId w:val="397"/>
        </w:numPr>
        <w:suppressAutoHyphens/>
        <w:spacing w:before="0" w:after="160" w:line="278" w:lineRule="auto"/>
        <w:rPr>
          <w:rFonts w:ascii="Times" w:hAnsi="Times" w:cs="Times"/>
          <w:color w:val="000000" w:themeColor="text1"/>
        </w:rPr>
      </w:pPr>
      <w:r w:rsidRPr="006A0E1D">
        <w:rPr>
          <w:rFonts w:ascii="Times" w:hAnsi="Times" w:cs="Times"/>
          <w:color w:val="000000" w:themeColor="text1"/>
        </w:rPr>
        <w:t>kompletnej, uporządkowanej strukturalnie, umożliwiającej bezpośrednie użycie podczas audytów i przeglądów systemowych.</w:t>
      </w:r>
    </w:p>
    <w:p w:rsidR="00B77616" w:rsidRPr="006A0E1D" w:rsidRDefault="00B77616" w:rsidP="002244B5">
      <w:pPr>
        <w:pStyle w:val="Akapitzlist"/>
        <w:numPr>
          <w:ilvl w:val="0"/>
          <w:numId w:val="376"/>
        </w:numPr>
        <w:suppressAutoHyphens/>
        <w:spacing w:before="0" w:after="160" w:line="278" w:lineRule="auto"/>
        <w:ind w:left="426" w:hanging="426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b/>
          <w:bCs/>
          <w:color w:val="000000" w:themeColor="text1"/>
        </w:rPr>
        <w:t>Wymagania wobec Wykonawcy</w:t>
      </w:r>
    </w:p>
    <w:p w:rsidR="00B77616" w:rsidRPr="006A0E1D" w:rsidRDefault="00B77616" w:rsidP="002244B5">
      <w:pPr>
        <w:pStyle w:val="Akapitzlist"/>
        <w:numPr>
          <w:ilvl w:val="1"/>
          <w:numId w:val="398"/>
        </w:numPr>
        <w:suppressAutoHyphens/>
        <w:spacing w:before="0" w:after="160" w:line="278" w:lineRule="auto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eastAsia="Calibri" w:hAnsi="Times" w:cs="Times"/>
          <w:color w:val="000000" w:themeColor="text1"/>
        </w:rPr>
        <w:t xml:space="preserve"> Wykonawca musi:</w:t>
      </w:r>
    </w:p>
    <w:p w:rsidR="00B77616" w:rsidRPr="006A0E1D" w:rsidRDefault="00B77616" w:rsidP="002244B5">
      <w:pPr>
        <w:pStyle w:val="Akapitzlist"/>
        <w:numPr>
          <w:ilvl w:val="0"/>
          <w:numId w:val="399"/>
        </w:numPr>
        <w:suppressAutoHyphens/>
        <w:spacing w:before="0" w:after="160" w:line="278" w:lineRule="auto"/>
        <w:rPr>
          <w:rFonts w:ascii="Times" w:hAnsi="Times" w:cs="Times"/>
          <w:b/>
          <w:bCs/>
          <w:color w:val="000000" w:themeColor="text1"/>
        </w:rPr>
      </w:pPr>
      <w:r w:rsidRPr="006A0E1D">
        <w:rPr>
          <w:rFonts w:ascii="Times" w:hAnsi="Times" w:cs="Times"/>
          <w:color w:val="000000" w:themeColor="text1"/>
          <w:lang w:eastAsia="pl-PL"/>
        </w:rPr>
        <w:t xml:space="preserve">posiadać doświadczenie w realizacji co najmniej 5 audytów Systemu Zarządzania Bezpieczeństwem Informacji zgodnych z ISO/IEC 27001 w ciągu ostatnich 3 lat poparte </w:t>
      </w:r>
      <w:r w:rsidRPr="006A0E1D">
        <w:rPr>
          <w:rFonts w:ascii="Times" w:hAnsi="Times" w:cs="Times"/>
          <w:color w:val="000000" w:themeColor="text1"/>
          <w:lang w:eastAsia="pl-PL"/>
        </w:rPr>
        <w:lastRenderedPageBreak/>
        <w:t>referencjami, protokołami odbioru albo innymi dokumentami potwierdzającymi realizację zadania,</w:t>
      </w:r>
    </w:p>
    <w:p w:rsidR="00B77616" w:rsidRPr="006A0E1D" w:rsidRDefault="00B77616" w:rsidP="002244B5">
      <w:pPr>
        <w:pStyle w:val="Akapitzlist"/>
        <w:numPr>
          <w:ilvl w:val="0"/>
          <w:numId w:val="399"/>
        </w:numPr>
        <w:spacing w:before="0" w:after="0" w:line="240" w:lineRule="auto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posiadać doświadczenie w realizacji co najmniej 2 audytów Systemu Zarządzania Ciągłością Działania zgodnych z ISO/IEC 22301 w ciągu ostatnich 3 lat poparte referencjami, protokołami odbioru albo innymi dokumentami potwierdzającymi realizację zadania,</w:t>
      </w:r>
    </w:p>
    <w:p w:rsidR="00B77616" w:rsidRPr="006A0E1D" w:rsidRDefault="00B77616" w:rsidP="002244B5">
      <w:pPr>
        <w:pStyle w:val="Akapitzlist"/>
        <w:numPr>
          <w:ilvl w:val="0"/>
          <w:numId w:val="399"/>
        </w:numPr>
        <w:spacing w:before="0" w:after="0" w:line="240" w:lineRule="auto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posiadać certyfikat potwierdzający wdrożenie i stosowanie normy ISO 27001 wydany przez organizację akredytowaną przez Polskie Centrum Akredytacji (PCA). Wymóg certyfikatu ISO 27001 zapewnia, że Wykonawca posiada potwierdzoną dojrzałość w obszarze bezpieczeństwa informacji, co jest niezbędne do rzetelnego wykonania audytu i spełnienia obowiązków wynikających z nowej ustawy o KSC; wymóg dotyczy wyłącznie Wykonawcy,</w:t>
      </w:r>
    </w:p>
    <w:p w:rsidR="00B77616" w:rsidRPr="006A0E1D" w:rsidRDefault="00B77616" w:rsidP="002244B5">
      <w:pPr>
        <w:pStyle w:val="Akapitzlist"/>
        <w:numPr>
          <w:ilvl w:val="0"/>
          <w:numId w:val="399"/>
        </w:numPr>
        <w:spacing w:before="0" w:after="0" w:line="240" w:lineRule="auto"/>
        <w:rPr>
          <w:rFonts w:ascii="Times" w:hAnsi="Times" w:cs="Times"/>
          <w:color w:val="000000" w:themeColor="text1"/>
          <w:lang w:eastAsia="pl-PL"/>
        </w:rPr>
      </w:pPr>
      <w:r w:rsidRPr="006A0E1D">
        <w:rPr>
          <w:rFonts w:ascii="Times" w:hAnsi="Times" w:cs="Times"/>
          <w:color w:val="000000" w:themeColor="text1"/>
          <w:lang w:eastAsia="pl-PL"/>
        </w:rPr>
        <w:t>Wykonawca musi posiadać certyfikat potwierdzający wdrożenie i stosowanie normy ISO 22301 wydany przez organizację akredytowaną przez Polskie Centrum Akredytacji (PCA). Wymóg certyfikatu ISO 22301 gwarantuje, że Wykonawca posiada zweryfikowaną zdolność ciągłości działania, co minimalizuje ryzyka realizacyjne audytu w środowisku podmiotu ważnego/kluczowego zgodnie z ustawą o KSC; wymóg odnosi się jedynie do Wykonawcy,</w:t>
      </w:r>
    </w:p>
    <w:p w:rsidR="00B77616" w:rsidRPr="00B012D8" w:rsidRDefault="00B77616" w:rsidP="002244B5">
      <w:pPr>
        <w:pStyle w:val="Akapitzlist"/>
        <w:numPr>
          <w:ilvl w:val="1"/>
          <w:numId w:val="398"/>
        </w:numPr>
        <w:suppressAutoHyphens/>
        <w:spacing w:before="0" w:after="160" w:line="278" w:lineRule="auto"/>
      </w:pPr>
      <w:r w:rsidRPr="006A0E1D">
        <w:rPr>
          <w:rFonts w:ascii="Times" w:hAnsi="Times" w:cs="Times"/>
          <w:color w:val="000000" w:themeColor="text1"/>
        </w:rPr>
        <w:t>Wykonawca musi posiadać aktualną polisę OC w zakresie prowadzonej działalności audytowej IT/Cybersecurity na kwotę co najmniej 300 000,00 złotych.</w:t>
      </w:r>
    </w:p>
    <w:p w:rsidR="00B77616" w:rsidRDefault="00B77616" w:rsidP="00B77616"/>
    <w:p w:rsidR="00B77616" w:rsidRPr="00B77616" w:rsidRDefault="00B77616" w:rsidP="00B77616"/>
    <w:p w:rsidR="00FF2FC0" w:rsidRPr="00624EFE" w:rsidRDefault="00FF2FC0" w:rsidP="0031790F">
      <w:pPr>
        <w:pStyle w:val="Nagwek2"/>
      </w:pPr>
      <w:bookmarkStart w:id="5" w:name="_Toc227841516"/>
      <w:r w:rsidRPr="00624EFE">
        <w:rPr>
          <w:lang w:eastAsia="pl-PL"/>
        </w:rPr>
        <w:t>Audyt SZBI i SZCD, audyt zgodności KRI/uoKSC przez wykwalifikowanych audytorów.</w:t>
      </w:r>
      <w:bookmarkEnd w:id="5"/>
    </w:p>
    <w:p w:rsidR="00FF2FC0" w:rsidRPr="00624EFE" w:rsidRDefault="00FF2FC0" w:rsidP="002244B5">
      <w:pPr>
        <w:pStyle w:val="Akapitzlist"/>
        <w:numPr>
          <w:ilvl w:val="3"/>
          <w:numId w:val="311"/>
        </w:numPr>
        <w:spacing w:before="0" w:after="0" w:line="240" w:lineRule="auto"/>
        <w:ind w:left="426" w:hanging="426"/>
        <w:rPr>
          <w:rFonts w:ascii="Times New Roman" w:hAnsi="Times New Roman"/>
          <w:b/>
          <w:bCs/>
          <w:color w:val="000000" w:themeColor="text1"/>
          <w:lang w:eastAsia="pl-PL"/>
        </w:rPr>
      </w:pPr>
      <w:r w:rsidRPr="00624EFE">
        <w:rPr>
          <w:rFonts w:ascii="Times New Roman" w:hAnsi="Times New Roman"/>
          <w:b/>
          <w:bCs/>
          <w:color w:val="000000" w:themeColor="text1"/>
          <w:lang w:eastAsia="pl-PL"/>
        </w:rPr>
        <w:t xml:space="preserve">Przedmiot zamówienia </w:t>
      </w:r>
    </w:p>
    <w:p w:rsidR="00FF2FC0" w:rsidRPr="00624EFE" w:rsidRDefault="00FF2FC0" w:rsidP="002244B5">
      <w:pPr>
        <w:pStyle w:val="Akapitzlist"/>
        <w:numPr>
          <w:ilvl w:val="1"/>
          <w:numId w:val="330"/>
        </w:numPr>
        <w:spacing w:before="0" w:after="0" w:line="276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 xml:space="preserve"> Przedmiotem zamówienia jest przeprowadzenie kompleksowego audytu:</w:t>
      </w:r>
    </w:p>
    <w:p w:rsidR="00FF2FC0" w:rsidRPr="00624EFE" w:rsidRDefault="00FF2FC0" w:rsidP="002244B5">
      <w:pPr>
        <w:pStyle w:val="Akapitzlist"/>
        <w:numPr>
          <w:ilvl w:val="0"/>
          <w:numId w:val="331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Systemu Zarządzania Bezpieczeństwem Informacji (SZBI),</w:t>
      </w:r>
    </w:p>
    <w:p w:rsidR="00FF2FC0" w:rsidRPr="00624EFE" w:rsidRDefault="00FF2FC0" w:rsidP="002244B5">
      <w:pPr>
        <w:pStyle w:val="Akapitzlist"/>
        <w:numPr>
          <w:ilvl w:val="0"/>
          <w:numId w:val="331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Systemu Zarządzania Ciągłością Działania (SZCD)</w:t>
      </w:r>
    </w:p>
    <w:p w:rsidR="00FF2FC0" w:rsidRPr="00624EFE" w:rsidRDefault="00FF2FC0" w:rsidP="00FF2FC0">
      <w:pPr>
        <w:spacing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funkcjonujących u Zamawiającego – przedsiębiorstwa wodociągowo-kanalizacyjnego – w odniesieniu do wymagań norm:</w:t>
      </w:r>
    </w:p>
    <w:p w:rsidR="00FF2FC0" w:rsidRPr="00624EFE" w:rsidRDefault="00FF2FC0" w:rsidP="002244B5">
      <w:pPr>
        <w:pStyle w:val="Akapitzlist"/>
        <w:numPr>
          <w:ilvl w:val="0"/>
          <w:numId w:val="332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PN-EN ISO/IEC 27001 (aktualna wersja obowiązująca w dniu realizacji audytu)</w:t>
      </w:r>
      <w:r w:rsidRPr="00624EFE">
        <w:rPr>
          <w:rFonts w:ascii="Times" w:hAnsi="Times" w:cs="Times"/>
          <w:color w:val="000000" w:themeColor="text1"/>
          <w:lang w:eastAsia="pl-PL"/>
        </w:rPr>
        <w:br/>
        <w:t>PN-EN ISO 22301 (aktualna wersja obowiązująca w dniu realizacji audytu)</w:t>
      </w:r>
    </w:p>
    <w:p w:rsidR="00FF2FC0" w:rsidRPr="00624EFE" w:rsidRDefault="00FF2FC0" w:rsidP="002244B5">
      <w:pPr>
        <w:pStyle w:val="Akapitzlist"/>
        <w:numPr>
          <w:ilvl w:val="0"/>
          <w:numId w:val="332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oraz wymagań nowelizacji Ustawy o Krajowym Systemie Cyberbezpieczeństwa Dz.U. 2018 poz. 1560 zgodnie z informacją z dnia 23 stycznia 2026 r.</w:t>
      </w:r>
    </w:p>
    <w:p w:rsidR="00FF2FC0" w:rsidRPr="00624EFE" w:rsidRDefault="00FF2FC0" w:rsidP="002244B5">
      <w:pPr>
        <w:pStyle w:val="Akapitzlist"/>
        <w:numPr>
          <w:ilvl w:val="1"/>
          <w:numId w:val="330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 xml:space="preserve"> Dokument raportu z audytu winien pokrywać zakres opisany w szablonie audytu dla operatorów usług kluczowych dostępnym pod adresem:  </w:t>
      </w:r>
    </w:p>
    <w:p w:rsidR="00FF2FC0" w:rsidRPr="00624EFE" w:rsidRDefault="005D795D" w:rsidP="00FF2FC0">
      <w:pPr>
        <w:spacing w:after="0" w:line="276" w:lineRule="auto"/>
      </w:pPr>
      <w:hyperlink r:id="rId11">
        <w:r w:rsidR="00FF2FC0" w:rsidRPr="00624EFE">
          <w:rPr>
            <w:rFonts w:ascii="Times" w:hAnsi="Times" w:cs="Times"/>
            <w:color w:val="000000" w:themeColor="text1"/>
            <w:u w:val="single"/>
            <w:lang w:eastAsia="pl-PL"/>
          </w:rPr>
          <w:t>https://www.gov.pl/web/baza-wiedzy/szablony-audytu-dla-operatorow-uslug-kluczowych</w:t>
        </w:r>
      </w:hyperlink>
    </w:p>
    <w:p w:rsidR="00FF2FC0" w:rsidRPr="00624EFE" w:rsidRDefault="00FF2FC0" w:rsidP="00FF2FC0">
      <w:pPr>
        <w:spacing w:after="0" w:line="276" w:lineRule="auto"/>
        <w:rPr>
          <w:b/>
          <w:bCs/>
        </w:rPr>
      </w:pPr>
    </w:p>
    <w:p w:rsidR="00FF2FC0" w:rsidRPr="00624EFE" w:rsidRDefault="00FF2FC0" w:rsidP="002244B5">
      <w:pPr>
        <w:pStyle w:val="Akapitzlist"/>
        <w:numPr>
          <w:ilvl w:val="0"/>
          <w:numId w:val="330"/>
        </w:numPr>
        <w:spacing w:before="0" w:after="0" w:line="276" w:lineRule="auto"/>
        <w:rPr>
          <w:rFonts w:ascii="Times" w:hAnsi="Times" w:cs="Times"/>
          <w:b/>
          <w:bCs/>
          <w:color w:val="000000" w:themeColor="text1"/>
          <w:lang w:eastAsia="pl-PL"/>
        </w:rPr>
      </w:pPr>
      <w:r w:rsidRPr="00624EFE">
        <w:rPr>
          <w:rFonts w:ascii="Times" w:hAnsi="Times" w:cs="Times"/>
          <w:b/>
          <w:bCs/>
          <w:color w:val="000000" w:themeColor="text1"/>
          <w:lang w:eastAsia="pl-PL"/>
        </w:rPr>
        <w:t xml:space="preserve">Cel realizacji zamówienia </w:t>
      </w:r>
    </w:p>
    <w:p w:rsidR="00FF2FC0" w:rsidRPr="00624EFE" w:rsidRDefault="00FF2FC0" w:rsidP="00FF2FC0">
      <w:pPr>
        <w:spacing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b/>
          <w:bCs/>
          <w:color w:val="000000" w:themeColor="text1"/>
          <w:lang w:eastAsia="pl-PL"/>
        </w:rPr>
        <w:t>2.1. Audyt ma na celu:</w:t>
      </w:r>
    </w:p>
    <w:p w:rsidR="00FF2FC0" w:rsidRPr="00624EFE" w:rsidRDefault="00FF2FC0" w:rsidP="002244B5">
      <w:pPr>
        <w:pStyle w:val="Akapitzlist"/>
        <w:numPr>
          <w:ilvl w:val="0"/>
          <w:numId w:val="337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Ocenę zgodności SZBI z wymaganiami normy PN-EN ISO/IEC 27001.</w:t>
      </w:r>
    </w:p>
    <w:p w:rsidR="00FF2FC0" w:rsidRPr="00624EFE" w:rsidRDefault="00FF2FC0" w:rsidP="002244B5">
      <w:pPr>
        <w:pStyle w:val="Akapitzlist"/>
        <w:numPr>
          <w:ilvl w:val="0"/>
          <w:numId w:val="337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Ocenę zgodności SZCD z wymaganiami normy PN-EN ISO/IEC 22301.</w:t>
      </w:r>
    </w:p>
    <w:p w:rsidR="00FF2FC0" w:rsidRPr="00624EFE" w:rsidRDefault="00FF2FC0" w:rsidP="002244B5">
      <w:pPr>
        <w:pStyle w:val="Akapitzlist"/>
        <w:numPr>
          <w:ilvl w:val="0"/>
          <w:numId w:val="337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Ocenę skuteczności wdrożonych zabezpieczeń organizacyjnych i technicznych oraz mechanizmów zapewnienia ciągłości działania.</w:t>
      </w:r>
    </w:p>
    <w:p w:rsidR="00FF2FC0" w:rsidRPr="00624EFE" w:rsidRDefault="00FF2FC0" w:rsidP="002244B5">
      <w:pPr>
        <w:pStyle w:val="Akapitzlist"/>
        <w:numPr>
          <w:ilvl w:val="0"/>
          <w:numId w:val="337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Identyfikację niezgodności, podatności oraz obszarów do doskonalenia.</w:t>
      </w:r>
    </w:p>
    <w:p w:rsidR="00FF2FC0" w:rsidRPr="00624EFE" w:rsidRDefault="00FF2FC0" w:rsidP="002244B5">
      <w:pPr>
        <w:pStyle w:val="Akapitzlist"/>
        <w:numPr>
          <w:ilvl w:val="0"/>
          <w:numId w:val="337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Weryfikację adekwatności analizy ryzyka oraz planów postępowania z ryzykiem i ciągłością działania.</w:t>
      </w:r>
    </w:p>
    <w:p w:rsidR="00FF2FC0" w:rsidRPr="00624EFE" w:rsidRDefault="00FF2FC0" w:rsidP="002244B5">
      <w:pPr>
        <w:pStyle w:val="Akapitzlist"/>
        <w:numPr>
          <w:ilvl w:val="0"/>
          <w:numId w:val="337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>Ocenę zdolności organizacji do utrzymania ciągłości świadczenia usług w sytuacjach zakłóceń, incydentów lub awarii.</w:t>
      </w:r>
    </w:p>
    <w:p w:rsidR="00FF2FC0" w:rsidRPr="00624EFE" w:rsidRDefault="00FF2FC0" w:rsidP="002244B5">
      <w:pPr>
        <w:pStyle w:val="Akapitzlist"/>
        <w:numPr>
          <w:ilvl w:val="0"/>
          <w:numId w:val="337"/>
        </w:numPr>
        <w:spacing w:before="0" w:after="0" w:line="276" w:lineRule="auto"/>
        <w:rPr>
          <w:rFonts w:ascii="Times" w:hAnsi="Times" w:cs="Times"/>
          <w:color w:val="000000" w:themeColor="text1"/>
          <w:lang w:eastAsia="pl-PL"/>
        </w:rPr>
      </w:pPr>
      <w:r w:rsidRPr="00624EFE">
        <w:rPr>
          <w:rFonts w:ascii="Times" w:hAnsi="Times" w:cs="Times"/>
          <w:color w:val="000000" w:themeColor="text1"/>
          <w:lang w:eastAsia="pl-PL"/>
        </w:rPr>
        <w:t xml:space="preserve">Z wyłączeniem oceny zgodności z przepisami prawa w zakresie ochrony informacji niejawnych </w:t>
      </w:r>
    </w:p>
    <w:p w:rsidR="00FF2FC0" w:rsidRPr="00624EFE" w:rsidRDefault="00FF2FC0" w:rsidP="00FF2FC0">
      <w:pPr>
        <w:spacing w:after="0" w:line="240" w:lineRule="auto"/>
        <w:rPr>
          <w:rFonts w:ascii="Times" w:hAnsi="Times" w:cs="Times"/>
          <w:color w:val="000000" w:themeColor="text1"/>
          <w:lang w:eastAsia="pl-PL"/>
        </w:rPr>
      </w:pPr>
    </w:p>
    <w:p w:rsidR="00FF2FC0" w:rsidRPr="00624EFE" w:rsidRDefault="00FF2FC0" w:rsidP="002244B5">
      <w:pPr>
        <w:pStyle w:val="Akapitzlist"/>
        <w:numPr>
          <w:ilvl w:val="0"/>
          <w:numId w:val="330"/>
        </w:numPr>
        <w:suppressAutoHyphens/>
        <w:spacing w:before="0" w:after="0" w:line="278" w:lineRule="auto"/>
        <w:rPr>
          <w:rFonts w:ascii="Times New Roman" w:hAnsi="Times New Roman"/>
          <w:b/>
          <w:bCs/>
          <w:lang w:eastAsia="pl-PL"/>
        </w:rPr>
      </w:pPr>
      <w:r w:rsidRPr="00624EFE">
        <w:rPr>
          <w:rFonts w:ascii="Times New Roman" w:hAnsi="Times New Roman"/>
          <w:b/>
          <w:bCs/>
          <w:lang w:eastAsia="pl-PL"/>
        </w:rPr>
        <w:t xml:space="preserve">Zakres prac </w:t>
      </w:r>
    </w:p>
    <w:p w:rsidR="00FF2FC0" w:rsidRPr="00624EFE" w:rsidRDefault="00FF2FC0" w:rsidP="002244B5">
      <w:pPr>
        <w:pStyle w:val="Akapitzlist"/>
        <w:numPr>
          <w:ilvl w:val="1"/>
          <w:numId w:val="330"/>
        </w:numPr>
        <w:suppressAutoHyphens/>
        <w:spacing w:before="0" w:after="0" w:line="278" w:lineRule="auto"/>
        <w:rPr>
          <w:rFonts w:ascii="Times New Roman" w:hAnsi="Times New Roman"/>
          <w:lang w:eastAsia="pl-PL"/>
        </w:rPr>
      </w:pPr>
      <w:r w:rsidRPr="00624EFE">
        <w:rPr>
          <w:rFonts w:ascii="Times New Roman" w:hAnsi="Times New Roman"/>
          <w:lang w:eastAsia="pl-PL"/>
        </w:rPr>
        <w:t xml:space="preserve"> Audyt powinien obejmować co najmniej:</w:t>
      </w:r>
    </w:p>
    <w:p w:rsidR="00FF2FC0" w:rsidRPr="00624EFE" w:rsidRDefault="00FF2FC0" w:rsidP="002244B5">
      <w:pPr>
        <w:numPr>
          <w:ilvl w:val="0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Zakres organizacyjny: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strukturę organizacyjną w zakresie bezpieczeństwa informacji i ciągłości działania,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role i odpowiedzialności (w tym zespoły kryzysowe),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polityki, procedury i instrukcje SZBI oraz SZCD,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zarządzanie ryzykiem oraz analizę wpływu na działalność (BIA),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zarządzanie ryzykiem,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nadzór nad dokumentacją,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zarządzanie ciągłością działania i planami odtworzeniowymi.</w:t>
      </w:r>
    </w:p>
    <w:p w:rsidR="00FF2FC0" w:rsidRPr="00624EFE" w:rsidRDefault="00FF2FC0" w:rsidP="00FF2FC0">
      <w:pPr>
        <w:spacing w:after="0" w:line="240" w:lineRule="auto"/>
        <w:ind w:left="1440"/>
        <w:rPr>
          <w:rFonts w:ascii="Times New Roman" w:hAnsi="Times New Roman"/>
          <w:color w:val="000000" w:themeColor="text1"/>
          <w:lang w:eastAsia="pl-PL"/>
        </w:rPr>
      </w:pPr>
    </w:p>
    <w:p w:rsidR="00FF2FC0" w:rsidRPr="00624EFE" w:rsidRDefault="00FF2FC0" w:rsidP="002244B5">
      <w:pPr>
        <w:numPr>
          <w:ilvl w:val="0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Zakres techniczny: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zabezpieczenia infrastruktury IT i OT (jeżeli objęte zakresem SZBI/SZCD),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kontrolę dostępu,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zarządzanie tożsamością,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zabezpieczenia sieciowe,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systemy kopii zapasowych i odtwarzania danych,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mechanizmy zapewnienia wysokiej dostępności,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monitoring bezpieczeństwa i ciągłości działania,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zarządzanie incydentami oraz zdarzeniami zakłócającymi ciągłość działania.</w:t>
      </w:r>
    </w:p>
    <w:p w:rsidR="00FF2FC0" w:rsidRPr="00624EFE" w:rsidRDefault="00FF2FC0" w:rsidP="002244B5">
      <w:pPr>
        <w:numPr>
          <w:ilvl w:val="0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Zakres prawny i formalny: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zgodność z przepisami dotyczącymi ochrony danych osobowych,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lastRenderedPageBreak/>
        <w:t>zgodność z wymaganiami dotyczącymi ciągłości działania wynikającymi z KRI i uoKSC</w:t>
      </w:r>
    </w:p>
    <w:p w:rsidR="00FF2FC0" w:rsidRPr="00624EFE" w:rsidRDefault="00FF2FC0" w:rsidP="002244B5">
      <w:pPr>
        <w:numPr>
          <w:ilvl w:val="0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Weryfikację: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analizy ryzyka,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Deklaracji Stosowania (SoA),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dokumentacji SZCD (BIA, BCP, DRP),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skuteczności działań korygujących z poprzednich audytów (jeżeli były realizowane),</w:t>
      </w:r>
    </w:p>
    <w:p w:rsidR="00FF2FC0" w:rsidRPr="00624EFE" w:rsidRDefault="00FF2FC0" w:rsidP="002244B5">
      <w:pPr>
        <w:numPr>
          <w:ilvl w:val="1"/>
          <w:numId w:val="33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wyników testów planów ciągłości działania.</w:t>
      </w:r>
    </w:p>
    <w:p w:rsidR="00FF2FC0" w:rsidRPr="00624EFE" w:rsidRDefault="00FF2FC0" w:rsidP="002244B5">
      <w:pPr>
        <w:pStyle w:val="Akapitzlist"/>
        <w:numPr>
          <w:ilvl w:val="0"/>
          <w:numId w:val="334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 xml:space="preserve">Zakres ciągłości działania </w:t>
      </w:r>
    </w:p>
    <w:p w:rsidR="00FF2FC0" w:rsidRPr="00624EFE" w:rsidRDefault="00FF2FC0" w:rsidP="002244B5">
      <w:pPr>
        <w:pStyle w:val="Akapitzlist"/>
        <w:numPr>
          <w:ilvl w:val="0"/>
          <w:numId w:val="335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analizę wpływu na działalność (BIA – Business Impact Analysis),</w:t>
      </w:r>
      <w:r w:rsidRPr="00624EFE">
        <w:rPr>
          <w:rFonts w:ascii="Times New Roman" w:hAnsi="Times New Roman"/>
          <w:color w:val="000000" w:themeColor="text1"/>
          <w:lang w:eastAsia="pl-PL"/>
        </w:rPr>
        <w:br/>
        <w:t>identyfikację procesów krytycznych,</w:t>
      </w:r>
      <w:r w:rsidRPr="00624EFE">
        <w:rPr>
          <w:rFonts w:ascii="Times New Roman" w:hAnsi="Times New Roman"/>
          <w:color w:val="000000" w:themeColor="text1"/>
          <w:lang w:eastAsia="pl-PL"/>
        </w:rPr>
        <w:br/>
        <w:t>określenie parametrów:</w:t>
      </w:r>
    </w:p>
    <w:p w:rsidR="00FF2FC0" w:rsidRPr="00624EFE" w:rsidRDefault="00FF2FC0" w:rsidP="002244B5">
      <w:pPr>
        <w:numPr>
          <w:ilvl w:val="0"/>
          <w:numId w:val="336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RTO (Recovery Time Objective),</w:t>
      </w:r>
    </w:p>
    <w:p w:rsidR="00FF2FC0" w:rsidRPr="00624EFE" w:rsidRDefault="00FF2FC0" w:rsidP="002244B5">
      <w:pPr>
        <w:numPr>
          <w:ilvl w:val="0"/>
          <w:numId w:val="336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RPO (Recovery Point Objective),</w:t>
      </w:r>
    </w:p>
    <w:p w:rsidR="00FF2FC0" w:rsidRPr="00624EFE" w:rsidRDefault="00FF2FC0" w:rsidP="002244B5">
      <w:pPr>
        <w:numPr>
          <w:ilvl w:val="0"/>
          <w:numId w:val="336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ocenę planów ciągłości działania (BCP – Business Continuity Plan),</w:t>
      </w:r>
    </w:p>
    <w:p w:rsidR="00FF2FC0" w:rsidRPr="00624EFE" w:rsidRDefault="00FF2FC0" w:rsidP="002244B5">
      <w:pPr>
        <w:numPr>
          <w:ilvl w:val="0"/>
          <w:numId w:val="336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ocenę planów odtworzeniowych (DRP – Disaster Recovery Plan),</w:t>
      </w:r>
    </w:p>
    <w:p w:rsidR="00FF2FC0" w:rsidRPr="00624EFE" w:rsidRDefault="00FF2FC0" w:rsidP="002244B5">
      <w:pPr>
        <w:numPr>
          <w:ilvl w:val="0"/>
          <w:numId w:val="336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weryfikację procedur reagowania kryzysowego,</w:t>
      </w:r>
    </w:p>
    <w:p w:rsidR="00FF2FC0" w:rsidRPr="00624EFE" w:rsidRDefault="00FF2FC0" w:rsidP="002244B5">
      <w:pPr>
        <w:numPr>
          <w:ilvl w:val="0"/>
          <w:numId w:val="336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ocenę gotowości organizacji do działania w sytuacjach awaryjnych,</w:t>
      </w:r>
    </w:p>
    <w:p w:rsidR="00FF2FC0" w:rsidRPr="00624EFE" w:rsidRDefault="00FF2FC0" w:rsidP="002244B5">
      <w:pPr>
        <w:numPr>
          <w:ilvl w:val="0"/>
          <w:numId w:val="336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ocenę mechanizmów zapewnienia ciągłości usług dla infrastruktury krytycznej,</w:t>
      </w:r>
    </w:p>
    <w:p w:rsidR="00FF2FC0" w:rsidRPr="00624EFE" w:rsidRDefault="00FF2FC0" w:rsidP="002244B5">
      <w:pPr>
        <w:numPr>
          <w:ilvl w:val="0"/>
          <w:numId w:val="336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analizę redundancji systemów i zasobów (IT/OT),</w:t>
      </w:r>
    </w:p>
    <w:p w:rsidR="00FF2FC0" w:rsidRPr="00624EFE" w:rsidRDefault="00FF2FC0" w:rsidP="002244B5">
      <w:pPr>
        <w:numPr>
          <w:ilvl w:val="0"/>
          <w:numId w:val="336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ocenę zarządzania dostawcami w kontekście ciągłości działania.</w:t>
      </w:r>
    </w:p>
    <w:p w:rsidR="00FF2FC0" w:rsidRPr="00624EFE" w:rsidRDefault="00FF2FC0" w:rsidP="00FF2FC0">
      <w:pPr>
        <w:spacing w:after="0" w:line="240" w:lineRule="auto"/>
        <w:rPr>
          <w:rFonts w:ascii="Times New Roman" w:hAnsi="Times New Roman"/>
          <w:color w:val="000000" w:themeColor="text1"/>
          <w:lang w:eastAsia="pl-PL"/>
        </w:rPr>
      </w:pPr>
    </w:p>
    <w:p w:rsidR="00FF2FC0" w:rsidRPr="00624EFE" w:rsidRDefault="00FF2FC0" w:rsidP="002244B5">
      <w:pPr>
        <w:pStyle w:val="Akapitzlist"/>
        <w:numPr>
          <w:ilvl w:val="1"/>
          <w:numId w:val="330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 xml:space="preserve"> Metodyka realizacji</w:t>
      </w:r>
    </w:p>
    <w:p w:rsidR="00FF2FC0" w:rsidRPr="00624EFE" w:rsidRDefault="00FF2FC0" w:rsidP="002244B5">
      <w:pPr>
        <w:pStyle w:val="Akapitzlist"/>
        <w:numPr>
          <w:ilvl w:val="0"/>
          <w:numId w:val="338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Audyt powinien zostać przeprowadzony zgodnie z:</w:t>
      </w:r>
    </w:p>
    <w:p w:rsidR="00FF2FC0" w:rsidRPr="00624EFE" w:rsidRDefault="00FF2FC0" w:rsidP="002244B5">
      <w:pPr>
        <w:pStyle w:val="Akapitzlist"/>
        <w:numPr>
          <w:ilvl w:val="1"/>
          <w:numId w:val="338"/>
        </w:numPr>
        <w:tabs>
          <w:tab w:val="left" w:pos="1440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wytycznymi ISO 19011 (Wytyczne dotyczące auditowania systemów zarządzania),</w:t>
      </w:r>
    </w:p>
    <w:p w:rsidR="00FF2FC0" w:rsidRPr="00624EFE" w:rsidRDefault="00FF2FC0" w:rsidP="002244B5">
      <w:pPr>
        <w:pStyle w:val="Akapitzlist"/>
        <w:numPr>
          <w:ilvl w:val="1"/>
          <w:numId w:val="338"/>
        </w:numPr>
        <w:tabs>
          <w:tab w:val="left" w:pos="1440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zasadami bezstronności i niezależności audytorskiej,</w:t>
      </w:r>
    </w:p>
    <w:p w:rsidR="00FF2FC0" w:rsidRPr="00624EFE" w:rsidRDefault="00FF2FC0" w:rsidP="002244B5">
      <w:pPr>
        <w:pStyle w:val="Akapitzlist"/>
        <w:numPr>
          <w:ilvl w:val="1"/>
          <w:numId w:val="338"/>
        </w:numPr>
        <w:tabs>
          <w:tab w:val="left" w:pos="1440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zasadą poufności informacji.</w:t>
      </w:r>
    </w:p>
    <w:p w:rsidR="00FF2FC0" w:rsidRPr="00624EFE" w:rsidRDefault="00FF2FC0" w:rsidP="002244B5">
      <w:pPr>
        <w:pStyle w:val="Akapitzlist"/>
        <w:numPr>
          <w:ilvl w:val="0"/>
          <w:numId w:val="338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Audyt powinien obejmować:</w:t>
      </w:r>
    </w:p>
    <w:p w:rsidR="00FF2FC0" w:rsidRPr="00624EFE" w:rsidRDefault="00FF2FC0" w:rsidP="002244B5">
      <w:pPr>
        <w:pStyle w:val="Akapitzlist"/>
        <w:numPr>
          <w:ilvl w:val="1"/>
          <w:numId w:val="338"/>
        </w:numPr>
        <w:tabs>
          <w:tab w:val="left" w:pos="1440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przegląd dokumentacji,</w:t>
      </w:r>
    </w:p>
    <w:p w:rsidR="00FF2FC0" w:rsidRPr="00624EFE" w:rsidRDefault="00FF2FC0" w:rsidP="002244B5">
      <w:pPr>
        <w:pStyle w:val="Akapitzlist"/>
        <w:numPr>
          <w:ilvl w:val="1"/>
          <w:numId w:val="338"/>
        </w:numPr>
        <w:tabs>
          <w:tab w:val="left" w:pos="1440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wywiady z pracownikami,</w:t>
      </w:r>
    </w:p>
    <w:p w:rsidR="00FF2FC0" w:rsidRPr="00624EFE" w:rsidRDefault="00FF2FC0" w:rsidP="002244B5">
      <w:pPr>
        <w:pStyle w:val="Akapitzlist"/>
        <w:numPr>
          <w:ilvl w:val="1"/>
          <w:numId w:val="338"/>
        </w:numPr>
        <w:tabs>
          <w:tab w:val="left" w:pos="1440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wizję lokalną,</w:t>
      </w:r>
    </w:p>
    <w:p w:rsidR="00FF2FC0" w:rsidRPr="00624EFE" w:rsidRDefault="00FF2FC0" w:rsidP="002244B5">
      <w:pPr>
        <w:pStyle w:val="Akapitzlist"/>
        <w:numPr>
          <w:ilvl w:val="1"/>
          <w:numId w:val="338"/>
        </w:numPr>
        <w:tabs>
          <w:tab w:val="left" w:pos="1440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przegląd zabezpieczeń technicznych,</w:t>
      </w:r>
    </w:p>
    <w:p w:rsidR="00FF2FC0" w:rsidRPr="00624EFE" w:rsidRDefault="00FF2FC0" w:rsidP="002244B5">
      <w:pPr>
        <w:pStyle w:val="Akapitzlist"/>
        <w:numPr>
          <w:ilvl w:val="1"/>
          <w:numId w:val="338"/>
        </w:numPr>
        <w:tabs>
          <w:tab w:val="left" w:pos="1440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analizę próbek dowodów.</w:t>
      </w:r>
    </w:p>
    <w:p w:rsidR="00FF2FC0" w:rsidRPr="00624EFE" w:rsidRDefault="00FF2FC0" w:rsidP="00FF2FC0">
      <w:pPr>
        <w:spacing w:after="0" w:line="240" w:lineRule="auto"/>
        <w:rPr>
          <w:rFonts w:ascii="Times New Roman" w:hAnsi="Times New Roman"/>
          <w:color w:val="000000" w:themeColor="text1"/>
          <w:lang w:eastAsia="pl-PL"/>
        </w:rPr>
      </w:pPr>
    </w:p>
    <w:p w:rsidR="00FF2FC0" w:rsidRPr="00624EFE" w:rsidRDefault="00FF2FC0" w:rsidP="002244B5">
      <w:pPr>
        <w:pStyle w:val="Akapitzlist"/>
        <w:numPr>
          <w:ilvl w:val="0"/>
          <w:numId w:val="330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 xml:space="preserve">Produkty końcowe </w:t>
      </w:r>
    </w:p>
    <w:p w:rsidR="00FF2FC0" w:rsidRPr="00624EFE" w:rsidRDefault="00FF2FC0" w:rsidP="002244B5">
      <w:pPr>
        <w:pStyle w:val="Akapitzlist"/>
        <w:numPr>
          <w:ilvl w:val="1"/>
          <w:numId w:val="330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 xml:space="preserve"> Wykonawca zobowiązany jest do przekazania:</w:t>
      </w:r>
    </w:p>
    <w:p w:rsidR="00FF2FC0" w:rsidRPr="00624EFE" w:rsidRDefault="00FF2FC0" w:rsidP="002244B5">
      <w:pPr>
        <w:numPr>
          <w:ilvl w:val="0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Raportu z audytu zawierającego:</w:t>
      </w:r>
    </w:p>
    <w:p w:rsidR="00FF2FC0" w:rsidRPr="00624EFE" w:rsidRDefault="00FF2FC0" w:rsidP="002244B5">
      <w:pPr>
        <w:numPr>
          <w:ilvl w:val="1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opis zakresu audytu,</w:t>
      </w:r>
    </w:p>
    <w:p w:rsidR="00FF2FC0" w:rsidRPr="00624EFE" w:rsidRDefault="00FF2FC0" w:rsidP="002244B5">
      <w:pPr>
        <w:numPr>
          <w:ilvl w:val="1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zastosowaną metodykę,</w:t>
      </w:r>
    </w:p>
    <w:p w:rsidR="00FF2FC0" w:rsidRPr="00624EFE" w:rsidRDefault="00FF2FC0" w:rsidP="002244B5">
      <w:pPr>
        <w:numPr>
          <w:ilvl w:val="1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wykaz stwierdzonych niezgodności (podział na: duże i małe),</w:t>
      </w:r>
    </w:p>
    <w:p w:rsidR="00FF2FC0" w:rsidRPr="00624EFE" w:rsidRDefault="00FF2FC0" w:rsidP="002244B5">
      <w:pPr>
        <w:numPr>
          <w:ilvl w:val="1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spostrzeżenia i rekomendacje,</w:t>
      </w:r>
    </w:p>
    <w:p w:rsidR="00FF2FC0" w:rsidRPr="00624EFE" w:rsidRDefault="00FF2FC0" w:rsidP="002244B5">
      <w:pPr>
        <w:numPr>
          <w:ilvl w:val="0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ocenę dojrzałości SZBI,</w:t>
      </w:r>
    </w:p>
    <w:p w:rsidR="00FF2FC0" w:rsidRPr="00624EFE" w:rsidRDefault="00FF2FC0" w:rsidP="002244B5">
      <w:pPr>
        <w:numPr>
          <w:ilvl w:val="0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lastRenderedPageBreak/>
        <w:t>podsumowanie dla kierownictwa (Executive Summary).</w:t>
      </w:r>
    </w:p>
    <w:p w:rsidR="00FF2FC0" w:rsidRPr="00624EFE" w:rsidRDefault="00FF2FC0" w:rsidP="002244B5">
      <w:pPr>
        <w:numPr>
          <w:ilvl w:val="0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ocenę dojrzałości SZCD,</w:t>
      </w:r>
    </w:p>
    <w:p w:rsidR="00FF2FC0" w:rsidRPr="00624EFE" w:rsidRDefault="00FF2FC0" w:rsidP="002244B5">
      <w:pPr>
        <w:numPr>
          <w:ilvl w:val="0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ocenę zdolności organizacji do zapewnienia ciągłości działania,</w:t>
      </w:r>
    </w:p>
    <w:p w:rsidR="00FF2FC0" w:rsidRPr="00624EFE" w:rsidRDefault="00FF2FC0" w:rsidP="002244B5">
      <w:pPr>
        <w:numPr>
          <w:ilvl w:val="0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identyfikację ryzyk związanych z przerwaniem działania,</w:t>
      </w:r>
    </w:p>
    <w:p w:rsidR="00FF2FC0" w:rsidRPr="00624EFE" w:rsidRDefault="00FF2FC0" w:rsidP="002244B5">
      <w:pPr>
        <w:numPr>
          <w:ilvl w:val="0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rekomendacje w zakresie:</w:t>
      </w:r>
    </w:p>
    <w:p w:rsidR="00FF2FC0" w:rsidRPr="00624EFE" w:rsidRDefault="00FF2FC0" w:rsidP="002244B5">
      <w:pPr>
        <w:numPr>
          <w:ilvl w:val="1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poprawy odporności organizacyjnej,</w:t>
      </w:r>
    </w:p>
    <w:p w:rsidR="00FF2FC0" w:rsidRPr="00624EFE" w:rsidRDefault="00FF2FC0" w:rsidP="002244B5">
      <w:pPr>
        <w:numPr>
          <w:ilvl w:val="1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zwiększenia dostępności systemów IT/OT,</w:t>
      </w:r>
    </w:p>
    <w:p w:rsidR="00FF2FC0" w:rsidRPr="00624EFE" w:rsidRDefault="00FF2FC0" w:rsidP="002244B5">
      <w:pPr>
        <w:numPr>
          <w:ilvl w:val="1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usprawnienia planów ciągłości działania i odtwarzania.</w:t>
      </w:r>
    </w:p>
    <w:p w:rsidR="00FF2FC0" w:rsidRPr="00624EFE" w:rsidRDefault="00FF2FC0" w:rsidP="002244B5">
      <w:pPr>
        <w:numPr>
          <w:ilvl w:val="0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Listy rekomendowanych działań korygujących.</w:t>
      </w:r>
    </w:p>
    <w:p w:rsidR="00FF2FC0" w:rsidRPr="00624EFE" w:rsidRDefault="00FF2FC0" w:rsidP="002244B5">
      <w:pPr>
        <w:numPr>
          <w:ilvl w:val="0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Raport powinien zostać przekazany w formie:</w:t>
      </w:r>
    </w:p>
    <w:p w:rsidR="00FF2FC0" w:rsidRPr="00624EFE" w:rsidRDefault="00FF2FC0" w:rsidP="002244B5">
      <w:pPr>
        <w:numPr>
          <w:ilvl w:val="1"/>
          <w:numId w:val="339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elektronicznej (PDF) podpisanej podpisem kwalifikowanym prze audytorów wiodących,</w:t>
      </w:r>
    </w:p>
    <w:p w:rsidR="00FF2FC0" w:rsidRPr="00624EFE" w:rsidRDefault="00FF2FC0" w:rsidP="00FF2FC0">
      <w:pPr>
        <w:spacing w:after="0" w:line="240" w:lineRule="auto"/>
        <w:rPr>
          <w:rFonts w:ascii="Times New Roman" w:hAnsi="Times New Roman"/>
          <w:color w:val="000000" w:themeColor="text1"/>
          <w:lang w:eastAsia="pl-PL"/>
        </w:rPr>
      </w:pPr>
    </w:p>
    <w:p w:rsidR="00FF2FC0" w:rsidRPr="00624EFE" w:rsidRDefault="00FF2FC0" w:rsidP="00FF2FC0">
      <w:pPr>
        <w:spacing w:after="0" w:line="240" w:lineRule="auto"/>
        <w:rPr>
          <w:rFonts w:ascii="Times New Roman" w:hAnsi="Times New Roman"/>
          <w:color w:val="000000" w:themeColor="text1"/>
          <w:lang w:eastAsia="pl-PL"/>
        </w:rPr>
      </w:pPr>
    </w:p>
    <w:p w:rsidR="00FF2FC0" w:rsidRPr="00624EFE" w:rsidRDefault="00FF2FC0" w:rsidP="002244B5">
      <w:pPr>
        <w:pStyle w:val="Akapitzlist"/>
        <w:numPr>
          <w:ilvl w:val="0"/>
          <w:numId w:val="330"/>
        </w:numPr>
        <w:spacing w:before="0" w:after="0" w:line="240" w:lineRule="auto"/>
        <w:rPr>
          <w:rFonts w:ascii="Times New Roman" w:hAnsi="Times New Roman"/>
          <w:b/>
          <w:bCs/>
          <w:color w:val="000000" w:themeColor="text1"/>
          <w:lang w:eastAsia="pl-PL"/>
        </w:rPr>
      </w:pPr>
      <w:r w:rsidRPr="00624EFE">
        <w:rPr>
          <w:rFonts w:ascii="Times New Roman" w:hAnsi="Times New Roman"/>
          <w:b/>
          <w:bCs/>
          <w:color w:val="000000" w:themeColor="text1"/>
          <w:lang w:eastAsia="pl-PL"/>
        </w:rPr>
        <w:t>Wymagania wobec Wykonawcy</w:t>
      </w:r>
    </w:p>
    <w:p w:rsidR="00FF2FC0" w:rsidRPr="00624EFE" w:rsidRDefault="00FF2FC0" w:rsidP="002244B5">
      <w:pPr>
        <w:pStyle w:val="Akapitzlist"/>
        <w:numPr>
          <w:ilvl w:val="1"/>
          <w:numId w:val="330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 xml:space="preserve"> Wykonawca musi:</w:t>
      </w:r>
    </w:p>
    <w:p w:rsidR="00FF2FC0" w:rsidRPr="00624EFE" w:rsidRDefault="00FF2FC0" w:rsidP="002244B5">
      <w:pPr>
        <w:pStyle w:val="Akapitzlist"/>
        <w:numPr>
          <w:ilvl w:val="0"/>
          <w:numId w:val="340"/>
        </w:numPr>
        <w:tabs>
          <w:tab w:val="left" w:pos="1788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posiadać doświadczenie w realizacji co najmniej 5 audytów Systemu Zarządzania Bezpieczeństwem Informacji zgodnych z ISO/IEC 27001 w ciągu ostatnich 3 lat poparte referencjami, protokołami odbioru albo innymi dokumentami potwierdzającymi realizację zadania,</w:t>
      </w:r>
    </w:p>
    <w:p w:rsidR="00FF2FC0" w:rsidRPr="00624EFE" w:rsidRDefault="00FF2FC0" w:rsidP="002244B5">
      <w:pPr>
        <w:pStyle w:val="Akapitzlist"/>
        <w:numPr>
          <w:ilvl w:val="0"/>
          <w:numId w:val="340"/>
        </w:numPr>
        <w:tabs>
          <w:tab w:val="left" w:pos="1788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posiadać doświadczenie w realizacji co najmniej 2 audytów Systemu Zarządzania Ciągłością Działania zgodnych z ISO/IEC 22301 w ciągu ostatnich 3 lat poparte referencjami, protokołami odbioru albo innymi dokumentami potwierdzającymi realizację zadania,</w:t>
      </w:r>
    </w:p>
    <w:p w:rsidR="00FF2FC0" w:rsidRPr="00624EFE" w:rsidRDefault="00FF2FC0" w:rsidP="002244B5">
      <w:pPr>
        <w:pStyle w:val="Akapitzlist"/>
        <w:numPr>
          <w:ilvl w:val="0"/>
          <w:numId w:val="340"/>
        </w:numPr>
        <w:tabs>
          <w:tab w:val="left" w:pos="1788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posiadać certyfikat potwierdzający wdrożenie i stosowanie normy ISO 27001 wydany przez organizację akredytowaną przez Polskie Centrum Akredytacji (PCA). Wymóg certyfikatu ISO 27001 zapewnia, że Wykonawca posiada potwierdzoną dojrzałość w obszarze bezpieczeństwa informacji, co jest niezbędne do rzetelnego wykonania audytu i spełnienia obowiązków wynikających z nowej ustawy o KSC; wymóg dotyczy wyłącznie Wykonawcy,</w:t>
      </w:r>
    </w:p>
    <w:p w:rsidR="00FF2FC0" w:rsidRPr="00624EFE" w:rsidRDefault="00FF2FC0" w:rsidP="002244B5">
      <w:pPr>
        <w:pStyle w:val="Akapitzlist"/>
        <w:numPr>
          <w:ilvl w:val="0"/>
          <w:numId w:val="340"/>
        </w:numPr>
        <w:tabs>
          <w:tab w:val="left" w:pos="1788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posiadać certyfikat potwierdzający wdrożenie i stosowanie normy ISO 22301 wydany przez organizację akredytowaną przez Polskie Centrum Akredytacji (PCA). Wymóg certyfikatu ISO 22301 gwarantuje, że Wykonawca posiada zweryfikowaną zdolność ciągłości działania, co minimalizuje ryzyka realizacyjne audytu w środowisku podmiotu ważnego/kluczowego zgodnie z ustawą o KSC; wymóg odnosi się jedynie do Wykonawcy,</w:t>
      </w:r>
    </w:p>
    <w:p w:rsidR="00FF2FC0" w:rsidRPr="00624EFE" w:rsidRDefault="00FF2FC0" w:rsidP="002244B5">
      <w:pPr>
        <w:pStyle w:val="Akapitzlist"/>
        <w:numPr>
          <w:ilvl w:val="0"/>
          <w:numId w:val="340"/>
        </w:numPr>
        <w:tabs>
          <w:tab w:val="left" w:pos="1788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zapewnić niezależność od Zamawiającego (brak konfliktu interesów),</w:t>
      </w:r>
    </w:p>
    <w:p w:rsidR="00FF2FC0" w:rsidRPr="00624EFE" w:rsidRDefault="00FF2FC0" w:rsidP="002244B5">
      <w:pPr>
        <w:pStyle w:val="Akapitzlist"/>
        <w:numPr>
          <w:ilvl w:val="0"/>
          <w:numId w:val="340"/>
        </w:numPr>
        <w:tabs>
          <w:tab w:val="left" w:pos="1788"/>
        </w:tabs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zapewnić poufność informacji uzyskanych w trakcie realizacji audytu,</w:t>
      </w:r>
    </w:p>
    <w:p w:rsidR="00FF2FC0" w:rsidRPr="00624EFE" w:rsidRDefault="00FF2FC0" w:rsidP="002244B5">
      <w:pPr>
        <w:pStyle w:val="Akapitzlist"/>
        <w:numPr>
          <w:ilvl w:val="0"/>
          <w:numId w:val="34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musi posiadać aktualną polisę OC w zakresie prowadzonej działalności audytowej IT/Cybersecurity na kwotę co najmniej 300 000,00 złotych.</w:t>
      </w:r>
    </w:p>
    <w:p w:rsidR="00FF2FC0" w:rsidRPr="00624EFE" w:rsidRDefault="00FF2FC0" w:rsidP="002244B5">
      <w:pPr>
        <w:pStyle w:val="Akapitzlist"/>
        <w:numPr>
          <w:ilvl w:val="1"/>
          <w:numId w:val="330"/>
        </w:numPr>
        <w:spacing w:before="0" w:after="0" w:line="240" w:lineRule="auto"/>
        <w:rPr>
          <w:rFonts w:ascii="Times New Roman" w:hAnsi="Times New Roman"/>
          <w:b/>
          <w:bCs/>
          <w:color w:val="000000" w:themeColor="text1"/>
          <w:lang w:eastAsia="pl-PL"/>
        </w:rPr>
      </w:pPr>
      <w:r w:rsidRPr="00624EFE">
        <w:rPr>
          <w:rFonts w:ascii="Times New Roman" w:hAnsi="Times New Roman"/>
          <w:b/>
          <w:bCs/>
          <w:color w:val="000000" w:themeColor="text1"/>
          <w:lang w:eastAsia="pl-PL"/>
        </w:rPr>
        <w:t xml:space="preserve"> Wymagania wobec  personelu audytowego </w:t>
      </w:r>
    </w:p>
    <w:p w:rsidR="00FF2FC0" w:rsidRPr="00624EFE" w:rsidRDefault="00FF2FC0" w:rsidP="002244B5">
      <w:pPr>
        <w:pStyle w:val="Akapitzlist"/>
        <w:numPr>
          <w:ilvl w:val="0"/>
          <w:numId w:val="341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Audytor Wiodący</w:t>
      </w:r>
    </w:p>
    <w:p w:rsidR="00FF2FC0" w:rsidRPr="00624EFE" w:rsidRDefault="00FF2FC0" w:rsidP="002244B5">
      <w:pPr>
        <w:pStyle w:val="Akapitzlist"/>
        <w:numPr>
          <w:ilvl w:val="1"/>
          <w:numId w:val="341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W celu zachowania ciągłości audytu, musi on być prowadzony przez co najmniej dwóch audytorów. Zespół musi spełniać łącznie  następujące wymagania:</w:t>
      </w:r>
    </w:p>
    <w:p w:rsidR="00FF2FC0" w:rsidRPr="00624EFE" w:rsidRDefault="00FF2FC0" w:rsidP="002244B5">
      <w:pPr>
        <w:numPr>
          <w:ilvl w:val="2"/>
          <w:numId w:val="341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lastRenderedPageBreak/>
        <w:t>Posiadanie ważnego certyfikatu Audytora Wiodącego ISO/IEC 27001, wydanego przez jednostkę certyfikującą akredytowaną przez  Polskie Centrum Akredytacji (PCA) (co najmniej dwie osoby).</w:t>
      </w:r>
    </w:p>
    <w:p w:rsidR="00FF2FC0" w:rsidRPr="00624EFE" w:rsidRDefault="00FF2FC0" w:rsidP="002244B5">
      <w:pPr>
        <w:numPr>
          <w:ilvl w:val="2"/>
          <w:numId w:val="341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Udokumentowane doświadczenie w przeprowadzeniu minimum 5 audytów bezpieczeństwa w oparciu o normę ISO/IEC 27001 jako audytor wiodący (co najmniej dwie osoby).</w:t>
      </w:r>
    </w:p>
    <w:p w:rsidR="00FF2FC0" w:rsidRPr="00624EFE" w:rsidRDefault="00FF2FC0" w:rsidP="002244B5">
      <w:pPr>
        <w:numPr>
          <w:ilvl w:val="2"/>
          <w:numId w:val="341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Udokumentowane doświadczenie w przeprowadzeniu minimum 2 audytów ciągłości działania jako audytor wiodący w oparciu o normę ISO/IEC 22301 (co najmniej jedna osoba),</w:t>
      </w:r>
    </w:p>
    <w:p w:rsidR="00FF2FC0" w:rsidRPr="00624EFE" w:rsidRDefault="00FF2FC0" w:rsidP="002244B5">
      <w:pPr>
        <w:numPr>
          <w:ilvl w:val="2"/>
          <w:numId w:val="341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Znajomość przepisów:</w:t>
      </w:r>
    </w:p>
    <w:p w:rsidR="00FF2FC0" w:rsidRPr="00624EFE" w:rsidRDefault="00FF2FC0" w:rsidP="002244B5">
      <w:pPr>
        <w:numPr>
          <w:ilvl w:val="3"/>
          <w:numId w:val="341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ustawy o ochronie informacji niejawnych,</w:t>
      </w:r>
    </w:p>
    <w:p w:rsidR="00FF2FC0" w:rsidRPr="00624EFE" w:rsidRDefault="00FF2FC0" w:rsidP="002244B5">
      <w:pPr>
        <w:numPr>
          <w:ilvl w:val="3"/>
          <w:numId w:val="341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ustawy o krajowym systemie cyberbezpieczeństwa (jeżeli dotyczy),</w:t>
      </w:r>
    </w:p>
    <w:p w:rsidR="00FF2FC0" w:rsidRPr="00624EFE" w:rsidRDefault="00FF2FC0" w:rsidP="002244B5">
      <w:pPr>
        <w:numPr>
          <w:ilvl w:val="3"/>
          <w:numId w:val="341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przepisów dotyczących infrastruktury krytycznej.</w:t>
      </w:r>
    </w:p>
    <w:p w:rsidR="00FF2FC0" w:rsidRPr="00624EFE" w:rsidRDefault="00FF2FC0" w:rsidP="00FF2FC0">
      <w:pPr>
        <w:spacing w:after="0" w:line="240" w:lineRule="auto"/>
        <w:rPr>
          <w:rFonts w:ascii="Times New Roman" w:hAnsi="Times New Roman"/>
          <w:color w:val="000000" w:themeColor="text1"/>
          <w:lang w:eastAsia="pl-PL"/>
        </w:rPr>
      </w:pPr>
    </w:p>
    <w:p w:rsidR="00FF2FC0" w:rsidRPr="00624EFE" w:rsidRDefault="00FF2FC0" w:rsidP="002244B5">
      <w:pPr>
        <w:pStyle w:val="Akapitzlist"/>
        <w:numPr>
          <w:ilvl w:val="0"/>
          <w:numId w:val="342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Poufność i bezpieczeństwo informacji</w:t>
      </w:r>
    </w:p>
    <w:p w:rsidR="00FF2FC0" w:rsidRPr="00624EFE" w:rsidRDefault="00FF2FC0" w:rsidP="002244B5">
      <w:pPr>
        <w:pStyle w:val="Akapitzlist"/>
        <w:numPr>
          <w:ilvl w:val="0"/>
          <w:numId w:val="34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Wykonawca zobowiązany jest do podpisania umowy o zachowaniu poufności (NDA).</w:t>
      </w:r>
    </w:p>
    <w:p w:rsidR="00FF2FC0" w:rsidRPr="00624EFE" w:rsidRDefault="00FF2FC0" w:rsidP="002244B5">
      <w:pPr>
        <w:pStyle w:val="Akapitzlist"/>
        <w:numPr>
          <w:ilvl w:val="0"/>
          <w:numId w:val="34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Dokumentacja audytowa nie może być przechowywana poza terytorium Europejskiego Obszaru Gospodarczego bez zgody Zamawiającego. Dokumentacja musi być przechowywana w formie zaszyfrowanej algorytmem minimum AES-256 albo lepszym.</w:t>
      </w:r>
    </w:p>
    <w:p w:rsidR="00FF2FC0" w:rsidRPr="00624EFE" w:rsidRDefault="00FF2FC0" w:rsidP="002244B5">
      <w:pPr>
        <w:pStyle w:val="Akapitzlist"/>
        <w:numPr>
          <w:ilvl w:val="0"/>
          <w:numId w:val="343"/>
        </w:numPr>
        <w:spacing w:before="0" w:after="0" w:line="240" w:lineRule="auto"/>
        <w:rPr>
          <w:rFonts w:ascii="Times New Roman" w:hAnsi="Times New Roman"/>
          <w:color w:val="000000" w:themeColor="text1"/>
          <w:lang w:eastAsia="pl-PL"/>
        </w:rPr>
      </w:pPr>
      <w:r w:rsidRPr="00624EFE">
        <w:rPr>
          <w:rFonts w:ascii="Times New Roman" w:hAnsi="Times New Roman"/>
          <w:color w:val="000000" w:themeColor="text1"/>
          <w:lang w:eastAsia="pl-PL"/>
        </w:rPr>
        <w:t>Przekazywanie dokumentów musi odbywać się z wykorzystaniem bezpiecznych kanałów komunikacji przez co należy rozumieć, że cała komunikacja ma być szyfrowana.</w:t>
      </w:r>
    </w:p>
    <w:p w:rsidR="00FF2FC0" w:rsidRPr="00624EFE" w:rsidRDefault="00FF2FC0" w:rsidP="00FF2FC0">
      <w:pPr>
        <w:pStyle w:val="NormalnyWeb"/>
        <w:spacing w:before="280" w:after="280" w:line="300" w:lineRule="atLeast"/>
        <w:rPr>
          <w:rFonts w:ascii="Segoe UI" w:hAnsi="Segoe UI" w:cs="Segoe UI"/>
          <w:sz w:val="21"/>
          <w:szCs w:val="21"/>
        </w:rPr>
      </w:pPr>
    </w:p>
    <w:p w:rsidR="0031790F" w:rsidRPr="00624EFE" w:rsidRDefault="0031790F" w:rsidP="0031790F">
      <w:pPr>
        <w:pStyle w:val="Nagwek2"/>
        <w:rPr>
          <w:sz w:val="40"/>
          <w:szCs w:val="40"/>
        </w:rPr>
      </w:pPr>
      <w:bookmarkStart w:id="6" w:name="_Toc227841517"/>
      <w:r w:rsidRPr="00624EFE">
        <w:t>Audyt cyberbezpieczeństwa sieci IT/OT/ICS/IIoT</w:t>
      </w:r>
      <w:bookmarkEnd w:id="6"/>
    </w:p>
    <w:p w:rsidR="0031790F" w:rsidRPr="00624EFE" w:rsidRDefault="0031790F" w:rsidP="002244B5">
      <w:pPr>
        <w:pStyle w:val="Akapitzlist"/>
        <w:numPr>
          <w:ilvl w:val="6"/>
          <w:numId w:val="2"/>
        </w:numPr>
        <w:tabs>
          <w:tab w:val="left" w:pos="1276"/>
        </w:tabs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Przedmiot zamówienia</w:t>
      </w:r>
    </w:p>
    <w:p w:rsidR="0031790F" w:rsidRPr="00624EFE" w:rsidRDefault="0031790F" w:rsidP="0031790F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Przedmiotem zamówienia jest przeprowadzenie niezależnego audytu bezpieczeństwa systemów IT oraz wdrożonych zabezpieczeń (technicznych i organizacyjnych). Celem audytu jest weryfikacja poprawności konfiguracji, skuteczności działania nowych rozwiązań oraz ich zgodności z dokumentacją projektową i normami (np. ISO/IEC 27001, wytyczne NIST lub KSC).</w:t>
      </w:r>
    </w:p>
    <w:p w:rsidR="0031790F" w:rsidRPr="00624EFE" w:rsidRDefault="0031790F" w:rsidP="002244B5">
      <w:pPr>
        <w:pStyle w:val="Akapitzlist"/>
        <w:numPr>
          <w:ilvl w:val="3"/>
          <w:numId w:val="2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Zakres prac audytowych</w:t>
      </w:r>
    </w:p>
    <w:p w:rsidR="0031790F" w:rsidRPr="00624EFE" w:rsidRDefault="0031790F" w:rsidP="002244B5">
      <w:pPr>
        <w:pStyle w:val="Akapitzlist"/>
        <w:numPr>
          <w:ilvl w:val="1"/>
          <w:numId w:val="31"/>
        </w:numPr>
        <w:suppressAutoHyphens/>
        <w:spacing w:before="0" w:after="160" w:line="276" w:lineRule="auto"/>
        <w:ind w:left="993" w:hanging="567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przeprowadzi audyt w następujących obszarach:</w:t>
      </w:r>
      <w:r w:rsidRPr="00624EFE">
        <w:rPr>
          <w:rFonts w:ascii="Times New Roman" w:hAnsi="Times New Roman"/>
          <w:color w:val="000000" w:themeColor="text1"/>
        </w:rPr>
        <w:br/>
        <w:t>Weryfikacja konfiguracji (Configuration Audit):</w:t>
      </w:r>
    </w:p>
    <w:p w:rsidR="0031790F" w:rsidRPr="00624EFE" w:rsidRDefault="0031790F" w:rsidP="002244B5">
      <w:pPr>
        <w:pStyle w:val="Akapitzlist"/>
        <w:numPr>
          <w:ilvl w:val="1"/>
          <w:numId w:val="32"/>
        </w:numPr>
        <w:suppressAutoHyphens/>
        <w:spacing w:before="0" w:after="160" w:line="276" w:lineRule="auto"/>
        <w:ind w:left="1418" w:hanging="425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Sprawdzenie poprawności wdrożenia urządzeń (Firewall, IPS/IDS, NDR, honeypot).</w:t>
      </w:r>
    </w:p>
    <w:p w:rsidR="0031790F" w:rsidRPr="00624EFE" w:rsidRDefault="0031790F" w:rsidP="002244B5">
      <w:pPr>
        <w:pStyle w:val="Akapitzlist"/>
        <w:numPr>
          <w:ilvl w:val="1"/>
          <w:numId w:val="32"/>
        </w:numPr>
        <w:suppressAutoHyphens/>
        <w:spacing w:before="0" w:after="160" w:line="276" w:lineRule="auto"/>
        <w:ind w:left="1418" w:hanging="425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Weryfikacja bezpiecznej konfiguracji systemów operacyjnych i baz danych (Hardening).</w:t>
      </w:r>
    </w:p>
    <w:p w:rsidR="0031790F" w:rsidRPr="00624EFE" w:rsidRDefault="0031790F" w:rsidP="002244B5">
      <w:pPr>
        <w:pStyle w:val="Akapitzlist"/>
        <w:numPr>
          <w:ilvl w:val="1"/>
          <w:numId w:val="32"/>
        </w:numPr>
        <w:suppressAutoHyphens/>
        <w:spacing w:before="0" w:after="160" w:line="276" w:lineRule="auto"/>
        <w:ind w:left="1418" w:hanging="425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Testy penetracyjne i podatności:</w:t>
      </w:r>
    </w:p>
    <w:p w:rsidR="0031790F" w:rsidRPr="00624EFE" w:rsidRDefault="0031790F" w:rsidP="002244B5">
      <w:pPr>
        <w:pStyle w:val="Akapitzlist"/>
        <w:numPr>
          <w:ilvl w:val="2"/>
          <w:numId w:val="32"/>
        </w:numPr>
        <w:suppressAutoHyphens/>
        <w:spacing w:before="0" w:after="160" w:line="276" w:lineRule="auto"/>
        <w:ind w:left="1701" w:hanging="283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Wykonanie skanowania podatności wewnątrz nowo wydzielonych segmentów sieci.</w:t>
      </w:r>
    </w:p>
    <w:p w:rsidR="0031790F" w:rsidRPr="00624EFE" w:rsidRDefault="0031790F" w:rsidP="002244B5">
      <w:pPr>
        <w:pStyle w:val="Akapitzlist"/>
        <w:numPr>
          <w:ilvl w:val="2"/>
          <w:numId w:val="32"/>
        </w:numPr>
        <w:suppressAutoHyphens/>
        <w:spacing w:before="0" w:after="160" w:line="276" w:lineRule="auto"/>
        <w:ind w:left="1701" w:hanging="283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Próba obejścia wdrożonych zabezpieczeń (testy WiFi, próby nieautoryzowanego dostępu do serwerów).</w:t>
      </w:r>
    </w:p>
    <w:p w:rsidR="0031790F" w:rsidRPr="00624EFE" w:rsidRDefault="0031790F" w:rsidP="002244B5">
      <w:pPr>
        <w:pStyle w:val="Akapitzlist"/>
        <w:numPr>
          <w:ilvl w:val="2"/>
          <w:numId w:val="32"/>
        </w:numPr>
        <w:suppressAutoHyphens/>
        <w:spacing w:before="0" w:after="160" w:line="276" w:lineRule="auto"/>
        <w:ind w:left="1701" w:hanging="283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Weryfikacja poprawności działania mechanizmów wieloskładnikowego uwierzytelniania (MFA).</w:t>
      </w:r>
    </w:p>
    <w:p w:rsidR="0031790F" w:rsidRPr="00624EFE" w:rsidRDefault="0031790F" w:rsidP="002244B5">
      <w:pPr>
        <w:pStyle w:val="Akapitzlist"/>
        <w:numPr>
          <w:ilvl w:val="0"/>
          <w:numId w:val="3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Kontrola uprawnień administracyjnych i mechanizmów logowania.</w:t>
      </w:r>
    </w:p>
    <w:p w:rsidR="0031790F" w:rsidRPr="00624EFE" w:rsidRDefault="0031790F" w:rsidP="002244B5">
      <w:pPr>
        <w:pStyle w:val="Akapitzlist"/>
        <w:numPr>
          <w:ilvl w:val="0"/>
          <w:numId w:val="3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Weryfikacja ciągłości działania i kopii zapasowych:</w:t>
      </w:r>
    </w:p>
    <w:p w:rsidR="0031790F" w:rsidRPr="00624EFE" w:rsidRDefault="0031790F" w:rsidP="002244B5">
      <w:pPr>
        <w:pStyle w:val="Akapitzlist"/>
        <w:numPr>
          <w:ilvl w:val="0"/>
          <w:numId w:val="3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Sprawdzenie odporności systemów na awarie (testy High Availability/Failover).</w:t>
      </w:r>
    </w:p>
    <w:p w:rsidR="0031790F" w:rsidRPr="00624EFE" w:rsidRDefault="0031790F" w:rsidP="002244B5">
      <w:pPr>
        <w:pStyle w:val="Akapitzlist"/>
        <w:numPr>
          <w:ilvl w:val="3"/>
          <w:numId w:val="2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Metodyka przeprowadzenia audytu</w:t>
      </w:r>
    </w:p>
    <w:p w:rsidR="0031790F" w:rsidRPr="00624EFE" w:rsidRDefault="0031790F" w:rsidP="002244B5">
      <w:pPr>
        <w:pStyle w:val="Akapitzlist"/>
        <w:numPr>
          <w:ilvl w:val="1"/>
          <w:numId w:val="34"/>
        </w:numPr>
        <w:suppressAutoHyphens/>
        <w:spacing w:before="0" w:after="160" w:line="276" w:lineRule="auto"/>
        <w:ind w:left="993" w:hanging="567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Metoda: Wykonawca przeprowadzi testy z pełną wiedzą o systemie, symulując realny atak.</w:t>
      </w:r>
    </w:p>
    <w:p w:rsidR="0031790F" w:rsidRPr="00624EFE" w:rsidRDefault="0031790F" w:rsidP="002244B5">
      <w:pPr>
        <w:pStyle w:val="Akapitzlist"/>
        <w:numPr>
          <w:ilvl w:val="1"/>
          <w:numId w:val="34"/>
        </w:numPr>
        <w:suppressAutoHyphens/>
        <w:spacing w:before="0" w:after="160" w:line="276" w:lineRule="auto"/>
        <w:ind w:left="993" w:hanging="567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Wywiady: Rozmowy z administratorami oraz analiza procedur operacyjnych stworzonych po wdrożeniu</w:t>
      </w:r>
    </w:p>
    <w:p w:rsidR="0031790F" w:rsidRPr="00624EFE" w:rsidRDefault="0031790F" w:rsidP="002244B5">
      <w:pPr>
        <w:pStyle w:val="Akapitzlist"/>
        <w:numPr>
          <w:ilvl w:val="1"/>
          <w:numId w:val="34"/>
        </w:numPr>
        <w:suppressAutoHyphens/>
        <w:spacing w:before="0" w:after="160" w:line="276" w:lineRule="auto"/>
        <w:ind w:left="993" w:hanging="567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Zgodność (Compliance): Sprawdzenie czy wdrożenie spełnia wymogi prawne (RODO, Ustawa o Krajowym Systemie Cyberbezpieczeństwa).</w:t>
      </w:r>
    </w:p>
    <w:p w:rsidR="0031790F" w:rsidRPr="00624EFE" w:rsidRDefault="0031790F" w:rsidP="002244B5">
      <w:pPr>
        <w:pStyle w:val="Akapitzlist"/>
        <w:numPr>
          <w:ilvl w:val="3"/>
          <w:numId w:val="2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Wymagania wobec Wykonawcy (Audytora)</w:t>
      </w:r>
    </w:p>
    <w:p w:rsidR="0031790F" w:rsidRPr="00624EFE" w:rsidRDefault="0031790F" w:rsidP="002244B5">
      <w:pPr>
        <w:pStyle w:val="Akapitzlist"/>
        <w:numPr>
          <w:ilvl w:val="1"/>
          <w:numId w:val="30"/>
        </w:numPr>
        <w:suppressAutoHyphens/>
        <w:spacing w:before="0" w:after="160" w:line="276" w:lineRule="auto"/>
        <w:ind w:left="851" w:hanging="425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musi wykazać się posiadaniem certyfikowanego personelu i dysponować co najmniej dwiema osobami, z których:</w:t>
      </w:r>
    </w:p>
    <w:p w:rsidR="0031790F" w:rsidRPr="00624EFE" w:rsidRDefault="0031790F" w:rsidP="002244B5">
      <w:pPr>
        <w:pStyle w:val="Akapitzlist"/>
        <w:numPr>
          <w:ilvl w:val="0"/>
          <w:numId w:val="313"/>
        </w:numPr>
        <w:suppressAutoHyphens/>
        <w:spacing w:before="0" w:after="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każda ma posiadać certyfikat Offensive Security Certified Professional,</w:t>
      </w:r>
    </w:p>
    <w:p w:rsidR="0031790F" w:rsidRPr="00624EFE" w:rsidRDefault="0031790F" w:rsidP="002244B5">
      <w:pPr>
        <w:pStyle w:val="Akapitzlist"/>
        <w:numPr>
          <w:ilvl w:val="0"/>
          <w:numId w:val="313"/>
        </w:numPr>
        <w:suppressAutoHyphens/>
        <w:spacing w:before="0" w:after="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co najmniej jedna ma posiadać certyfikat Certified Ethical Hacker,</w:t>
      </w:r>
    </w:p>
    <w:p w:rsidR="0031790F" w:rsidRPr="00624EFE" w:rsidRDefault="0031790F" w:rsidP="002244B5">
      <w:pPr>
        <w:pStyle w:val="Akapitzlist"/>
        <w:numPr>
          <w:ilvl w:val="0"/>
          <w:numId w:val="313"/>
        </w:numPr>
        <w:suppressAutoHyphens/>
        <w:spacing w:before="0" w:after="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co najmniej jedna ma posiadać certyfikat Offensive Security Web Expert ().</w:t>
      </w:r>
    </w:p>
    <w:p w:rsidR="0031790F" w:rsidRPr="00624EFE" w:rsidRDefault="0031790F" w:rsidP="002244B5">
      <w:pPr>
        <w:pStyle w:val="Akapitzlist"/>
        <w:numPr>
          <w:ilvl w:val="1"/>
          <w:numId w:val="30"/>
        </w:numPr>
        <w:suppressAutoHyphens/>
        <w:spacing w:before="0" w:after="160" w:line="276" w:lineRule="auto"/>
        <w:ind w:left="851" w:hanging="425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co najmniej jedną osobą posiadającą aktualny na dzień składania oferty certyfikat techniczny lub oświadczenie dystrybutora lub producenta na poziomie Professional (lub wyższym), potwierdzający umiejętności konfiguracyjne z obszarów: Next-Generation Firewall (NGFW), Network Detection and Response (NDR), Endpoint Protection/EDR</w:t>
      </w:r>
    </w:p>
    <w:p w:rsidR="0031790F" w:rsidRPr="00624EFE" w:rsidRDefault="0031790F" w:rsidP="002244B5">
      <w:pPr>
        <w:pStyle w:val="Akapitzlist"/>
        <w:numPr>
          <w:ilvl w:val="1"/>
          <w:numId w:val="30"/>
        </w:numPr>
        <w:suppressAutoHyphens/>
        <w:spacing w:before="0" w:after="160" w:line="276" w:lineRule="auto"/>
        <w:ind w:left="851" w:hanging="425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musi posiadać aktualną polisę OC w zakresie prowadzonej działalności audytowej IT/Cybersecurity.</w:t>
      </w:r>
    </w:p>
    <w:p w:rsidR="0031790F" w:rsidRPr="00624EFE" w:rsidRDefault="0031790F" w:rsidP="002244B5">
      <w:pPr>
        <w:pStyle w:val="Akapitzlist"/>
        <w:numPr>
          <w:ilvl w:val="3"/>
          <w:numId w:val="2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Produkty końcowe (Dostarczane przez Wykonawcę)</w:t>
      </w:r>
    </w:p>
    <w:p w:rsidR="0031790F" w:rsidRPr="00624EFE" w:rsidRDefault="0031790F" w:rsidP="002244B5">
      <w:pPr>
        <w:pStyle w:val="Akapitzlist"/>
        <w:numPr>
          <w:ilvl w:val="1"/>
          <w:numId w:val="27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Raport z audytu: </w:t>
      </w:r>
    </w:p>
    <w:p w:rsidR="0031790F" w:rsidRPr="00624EFE" w:rsidRDefault="0031790F" w:rsidP="002244B5">
      <w:pPr>
        <w:pStyle w:val="Akapitzlist"/>
        <w:numPr>
          <w:ilvl w:val="0"/>
          <w:numId w:val="29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Szczegółowy opis zidentyfikowanych podatności i błędów w konfiguracji</w:t>
      </w:r>
    </w:p>
    <w:p w:rsidR="0031790F" w:rsidRPr="00624EFE" w:rsidRDefault="0031790F" w:rsidP="002244B5">
      <w:pPr>
        <w:pStyle w:val="Akapitzlist"/>
        <w:numPr>
          <w:ilvl w:val="1"/>
          <w:numId w:val="27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Karta zaleceń (Remediation Plan): </w:t>
      </w:r>
    </w:p>
    <w:p w:rsidR="0031790F" w:rsidRPr="00624EFE" w:rsidRDefault="0031790F" w:rsidP="002244B5">
      <w:pPr>
        <w:pStyle w:val="Akapitzlist"/>
        <w:numPr>
          <w:ilvl w:val="0"/>
          <w:numId w:val="28"/>
        </w:numPr>
        <w:suppressAutoHyphens/>
        <w:spacing w:before="0" w:after="160" w:line="276" w:lineRule="auto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Lista konkretnych kroków naprawczych uszeregowanych według priorytetu (krytyczne, wysokie, średnie, niskie).</w:t>
      </w:r>
      <w:r w:rsidRPr="00624EFE">
        <w:rPr>
          <w:rFonts w:ascii="Times New Roman" w:hAnsi="Times New Roman"/>
          <w:color w:val="000000" w:themeColor="text1"/>
        </w:rPr>
        <w:br/>
      </w:r>
    </w:p>
    <w:p w:rsidR="0031790F" w:rsidRPr="00624EFE" w:rsidRDefault="0031790F" w:rsidP="002244B5">
      <w:pPr>
        <w:pStyle w:val="Akapitzlist"/>
        <w:numPr>
          <w:ilvl w:val="3"/>
          <w:numId w:val="2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Poufność i bezpieczeństwo danych</w:t>
      </w:r>
    </w:p>
    <w:p w:rsidR="0031790F" w:rsidRPr="00624EFE" w:rsidRDefault="0031790F" w:rsidP="0031790F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color w:val="000000" w:themeColor="text1"/>
        </w:rPr>
        <w:t>Wykonawca zobowiązany jest do podpisania umowy o zachowaniu poufności (NDA) przed przystąpieniem do prac. Wszelkie testy muszą być prowadzone w sposób bezpieczny, niezakłócający ciągłości procesów biznesowych Zamawiającego</w:t>
      </w:r>
    </w:p>
    <w:p w:rsidR="0031790F" w:rsidRPr="00624EFE" w:rsidRDefault="0031790F" w:rsidP="0031790F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31790F">
      <w:pPr>
        <w:pStyle w:val="Nagwek1"/>
      </w:pPr>
      <w:bookmarkStart w:id="7" w:name="_Toc227841518"/>
      <w:r w:rsidRPr="00624EFE">
        <w:t>Część 2 - Obszar kompetencyjny oraz obszar techniczny IT/OT</w:t>
      </w:r>
      <w:bookmarkEnd w:id="7"/>
    </w:p>
    <w:p w:rsidR="00FF2FC0" w:rsidRPr="00B77616" w:rsidRDefault="00FF2FC0" w:rsidP="00FF2FC0">
      <w:pPr>
        <w:rPr>
          <w:b/>
          <w:bCs/>
        </w:rPr>
      </w:pPr>
    </w:p>
    <w:p w:rsidR="00B77616" w:rsidRDefault="00B77616" w:rsidP="002244B5">
      <w:pPr>
        <w:pStyle w:val="Nagwek2"/>
        <w:numPr>
          <w:ilvl w:val="0"/>
          <w:numId w:val="371"/>
        </w:numPr>
        <w:rPr>
          <w:rFonts w:ascii="Times New Roman" w:hAnsi="Times New Roman" w:cs="Times New Roman"/>
          <w:b w:val="0"/>
          <w:bCs/>
          <w:color w:val="auto"/>
        </w:rPr>
      </w:pPr>
      <w:bookmarkStart w:id="8" w:name="_Toc227841519"/>
      <w:r w:rsidRPr="00B77616">
        <w:rPr>
          <w:rFonts w:ascii="Times New Roman" w:hAnsi="Times New Roman" w:cs="Times New Roman"/>
          <w:bCs/>
          <w:color w:val="auto"/>
        </w:rPr>
        <w:t>Szkolenia z zakresu cyberbezpieczeństwa - podstawowe szkolenia bu</w:t>
      </w:r>
      <w:r>
        <w:rPr>
          <w:rFonts w:ascii="Times New Roman" w:hAnsi="Times New Roman" w:cs="Times New Roman"/>
          <w:bCs/>
          <w:color w:val="auto"/>
        </w:rPr>
        <w:t>dujące świadomość cyber-zagrożeń i sposobów ochrony dla pracowników IT/OT/ICS</w:t>
      </w:r>
      <w:bookmarkEnd w:id="8"/>
      <w:r>
        <w:rPr>
          <w:rFonts w:ascii="Times New Roman" w:hAnsi="Times New Roman" w:cs="Times New Roman"/>
          <w:bCs/>
          <w:color w:val="auto"/>
        </w:rPr>
        <w:t xml:space="preserve"> </w:t>
      </w:r>
    </w:p>
    <w:p w:rsidR="00B77616" w:rsidRDefault="00B77616" w:rsidP="00B77616"/>
    <w:p w:rsidR="00B77616" w:rsidRDefault="00B77616" w:rsidP="002244B5">
      <w:pPr>
        <w:pStyle w:val="Akapitzlist"/>
        <w:numPr>
          <w:ilvl w:val="0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Przedmiot zamówienia </w:t>
      </w:r>
    </w:p>
    <w:p w:rsidR="00B77616" w:rsidRDefault="00B77616" w:rsidP="00B77616">
      <w:pPr>
        <w:pStyle w:val="Akapitzlist"/>
        <w:spacing w:line="27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Przedmiotem zamówienia jest realizacja podstawowego szkolenia z zakresu świadomości cyberzagrożeń poprzez usługę dostępu do platformy szkoleniowej dla pracowników  „Kompleksowa Usługa Podnoszenia Świadomości Bezpieczeństwa”, umożliwiająca przeprowadzenie kampanii edukacyjnej z zakresu podstaw bezpieczeństwa w Internecie, bezpieczeństwa informacji podczas pracy zdalnej oraz bezpieczeństwa IT przy codziennych obowiązkach.</w:t>
      </w:r>
    </w:p>
    <w:p w:rsidR="00B77616" w:rsidRDefault="00B77616" w:rsidP="002244B5">
      <w:pPr>
        <w:numPr>
          <w:ilvl w:val="1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musi dostarczyć platformę dedykowaną użytkownikom Zamawiającego, świadczoną przez okres min. do 30.06.2026.</w:t>
      </w:r>
    </w:p>
    <w:p w:rsidR="00B77616" w:rsidRDefault="00B77616" w:rsidP="002244B5">
      <w:pPr>
        <w:numPr>
          <w:ilvl w:val="1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Platforma musi być dostępna za pomocą dowolnej, nowoczesnej przeglądarki internetowej (Chrome, Firefox, Edge) a sama usługa ma być świadczona z centrum danych znajdującym się na terenie Unii Europejskiej.</w:t>
      </w:r>
    </w:p>
    <w:p w:rsidR="00B77616" w:rsidRDefault="00B77616" w:rsidP="002244B5">
      <w:pPr>
        <w:numPr>
          <w:ilvl w:val="1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Dostęp dla użytkownika musi odbywać się minimum w języku polskim, angielskim oraz trzecim wybranym przez Zamawiającego języku</w:t>
      </w:r>
    </w:p>
    <w:p w:rsidR="00B77616" w:rsidRDefault="00B77616" w:rsidP="002244B5">
      <w:pPr>
        <w:numPr>
          <w:ilvl w:val="1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Podczas tworzenia użytkownika, musi być możliwość wyboru domyślnego języka, w którym będzie on otrzymywał powiadomienia oraz w którym będzie miał dostęp do szkoleń. Niedopuszczalnym jest konieczność tworzenia osobnego kursu per każdy z dostępnych dla Zamawiającego języków. </w:t>
      </w:r>
    </w:p>
    <w:p w:rsidR="00B77616" w:rsidRDefault="00B77616" w:rsidP="002244B5">
      <w:pPr>
        <w:pStyle w:val="Akapitzlist"/>
        <w:numPr>
          <w:ilvl w:val="0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Wymagania dotyczące platformy:</w:t>
      </w:r>
    </w:p>
    <w:p w:rsidR="00B77616" w:rsidRDefault="00B77616" w:rsidP="00B77616">
      <w:pPr>
        <w:pStyle w:val="Akapitzlist"/>
        <w:spacing w:line="276" w:lineRule="auto"/>
        <w:ind w:left="36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Usługa musi zawierać poszczególne komponenty:</w:t>
      </w:r>
    </w:p>
    <w:p w:rsidR="00B77616" w:rsidRDefault="00B77616" w:rsidP="002244B5">
      <w:pPr>
        <w:pStyle w:val="Akapitzlist"/>
        <w:numPr>
          <w:ilvl w:val="1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Platforma szkoleniowa:</w:t>
      </w:r>
    </w:p>
    <w:p w:rsidR="00B77616" w:rsidRDefault="00B77616" w:rsidP="002244B5">
      <w:pPr>
        <w:pStyle w:val="Akapitzlist"/>
        <w:numPr>
          <w:ilvl w:val="0"/>
          <w:numId w:val="40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Platforma musi zawierać minimum 280 szkoleń, dostępnych w języku polskim. Wszystkie szkolenia dostępne w języku polskim muszą być również dostępne w języku angielskim.</w:t>
      </w:r>
    </w:p>
    <w:p w:rsidR="00B77616" w:rsidRDefault="00B77616" w:rsidP="002244B5">
      <w:pPr>
        <w:pStyle w:val="Akapitzlist"/>
        <w:numPr>
          <w:ilvl w:val="0"/>
          <w:numId w:val="40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W przypadku trzeciego języka liczba szkoleń może być mniejsza, natomiast wymaga się nie mniej szkoleń niż 100</w:t>
      </w:r>
    </w:p>
    <w:p w:rsidR="00B77616" w:rsidRDefault="00B77616" w:rsidP="002244B5">
      <w:pPr>
        <w:pStyle w:val="Akapitzlist"/>
        <w:numPr>
          <w:ilvl w:val="0"/>
          <w:numId w:val="40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Szkolenia muszą być dostępne w postaci filmów, plików audio, prezentacji, broszur oraz interaktywnych gier, zakończonych testami lub quizami sprawdzającymi przyswojenie przedstawianego materiału merytorycznego.</w:t>
      </w:r>
    </w:p>
    <w:p w:rsidR="00B77616" w:rsidRDefault="00B77616" w:rsidP="002244B5">
      <w:pPr>
        <w:pStyle w:val="Akapitzlist"/>
        <w:numPr>
          <w:ilvl w:val="0"/>
          <w:numId w:val="40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Szkolenia muszą zapewniać zakres tematyczny co najmniej w ujęciu: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Ryzyka związanego z AI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Bezpieczeństwa informacji 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Klasyfikacji informacji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Cyklu życia informacji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Własności intelektualnej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Haseł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Kontroli dostępu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Poczty Email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Bezpieczeństwa w Internecie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Inżynierii społecznej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Prywatności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Danych płatniczych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Phishing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Malware/Wirusów/Ransomware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Kradzieży tożsamości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Mediów społecznościowych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Pracy zdalnej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Urządzeń mobilnych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Wycieku danych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Otwartych sieci WiFi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Usług chmurowych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Personalnych urządzeń w organizacji (BYOD)</w:t>
      </w:r>
    </w:p>
    <w:p w:rsidR="00B77616" w:rsidRDefault="00B77616" w:rsidP="002244B5">
      <w:pPr>
        <w:pStyle w:val="Akapitzlist"/>
        <w:numPr>
          <w:ilvl w:val="0"/>
          <w:numId w:val="4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Bezpieczeństwa w podróży</w:t>
      </w:r>
    </w:p>
    <w:p w:rsidR="00B77616" w:rsidRDefault="00B77616" w:rsidP="002244B5">
      <w:pPr>
        <w:pStyle w:val="Akapitzlist"/>
        <w:numPr>
          <w:ilvl w:val="0"/>
          <w:numId w:val="40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 samo szkolenie musi być dostępne zarówno w trybie wymagającym interakcji (np. odtworzenie filmu w całości by móc przejść dalej) jak i w trybie dostępnym, który nie wymaga konieczności interakcji lub ogranicza konieczność interakcji użytkownika, by ukończyć szkolenie.</w:t>
      </w:r>
    </w:p>
    <w:p w:rsidR="00B77616" w:rsidRDefault="00B77616" w:rsidP="002244B5">
      <w:pPr>
        <w:pStyle w:val="Akapitzlist"/>
        <w:numPr>
          <w:ilvl w:val="0"/>
          <w:numId w:val="40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Platforma musi zapewniać również szkolenia dostosowane do wymagań WCAG.</w:t>
      </w:r>
    </w:p>
    <w:p w:rsidR="00B77616" w:rsidRDefault="00B77616" w:rsidP="002244B5">
      <w:pPr>
        <w:pStyle w:val="Akapitzlist"/>
        <w:numPr>
          <w:ilvl w:val="0"/>
          <w:numId w:val="40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dawać możliwość podzielenia użytkowników na grupy, dla których będą przygotowane indywidualne harmonogramy szkoleń oraz quizów.</w:t>
      </w:r>
    </w:p>
    <w:p w:rsidR="00B77616" w:rsidRDefault="00B77616" w:rsidP="002244B5">
      <w:pPr>
        <w:pStyle w:val="Akapitzlist"/>
        <w:numPr>
          <w:ilvl w:val="0"/>
          <w:numId w:val="40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Łączny czas trwania wszystkich materiałów szkoleniowych w języku polskim musi wynosić co najmniej 10 godzin.</w:t>
      </w:r>
    </w:p>
    <w:p w:rsidR="00B77616" w:rsidRDefault="00B77616" w:rsidP="002244B5">
      <w:pPr>
        <w:pStyle w:val="Akapitzlist"/>
        <w:numPr>
          <w:ilvl w:val="1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Moduł Quizów:</w:t>
      </w:r>
    </w:p>
    <w:p w:rsidR="00B77616" w:rsidRDefault="00B77616" w:rsidP="002244B5">
      <w:pPr>
        <w:pStyle w:val="Akapitzlist"/>
        <w:numPr>
          <w:ilvl w:val="0"/>
          <w:numId w:val="40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pozwalać na stworzenie quizu, niezwiązanego z żadnym szkoleniem</w:t>
      </w:r>
    </w:p>
    <w:p w:rsidR="00B77616" w:rsidRDefault="00B77616" w:rsidP="002244B5">
      <w:pPr>
        <w:pStyle w:val="Akapitzlist"/>
        <w:numPr>
          <w:ilvl w:val="0"/>
          <w:numId w:val="40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Quizy muszą być dostępne w trzech formatach: ogólnodostępne, tylko dla wybranych użytkowników lub dostępne za pośrednictwem bezpośredniego linku</w:t>
      </w:r>
    </w:p>
    <w:p w:rsidR="00B77616" w:rsidRDefault="00B77616" w:rsidP="002244B5">
      <w:pPr>
        <w:pStyle w:val="Akapitzlist"/>
        <w:numPr>
          <w:ilvl w:val="0"/>
          <w:numId w:val="40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Administrator może wybrać czy quiz wymaga pewnej punktacji do zaliczenia czy też nie.</w:t>
      </w:r>
    </w:p>
    <w:p w:rsidR="00B77616" w:rsidRDefault="00B77616" w:rsidP="002244B5">
      <w:pPr>
        <w:pStyle w:val="Akapitzlist"/>
        <w:numPr>
          <w:ilvl w:val="0"/>
          <w:numId w:val="40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Administrator może wybrać, czy quiz można powtarzać w przypadku niepowodzenia</w:t>
      </w:r>
    </w:p>
    <w:p w:rsidR="00B77616" w:rsidRDefault="00B77616" w:rsidP="002244B5">
      <w:pPr>
        <w:pStyle w:val="Akapitzlist"/>
        <w:numPr>
          <w:ilvl w:val="0"/>
          <w:numId w:val="40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Pytania do quizów może tworzyć ręcznie administrator lub mogą one być zaciągane z innych modułów systemu</w:t>
      </w:r>
    </w:p>
    <w:p w:rsidR="00B77616" w:rsidRDefault="00B77616" w:rsidP="002244B5">
      <w:pPr>
        <w:pStyle w:val="Akapitzlist"/>
        <w:numPr>
          <w:ilvl w:val="1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Moduł narzędzi dodatkowych</w:t>
      </w:r>
    </w:p>
    <w:p w:rsidR="00B77616" w:rsidRDefault="00B77616" w:rsidP="002244B5">
      <w:pPr>
        <w:pStyle w:val="Akapitzlist"/>
        <w:numPr>
          <w:ilvl w:val="2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Narzędzia dodatkowe muszą zawierać w sobie grafiki, ulotki, animacje, pozwalające na ich wydruk lub umieszczenie w interaktywnych elementach infrastruktury zamawiającego. Przykładem może być gif umieszczony w stopce maila, informując o zagrożeniach lub prowadzonej kampanii edukacyjnej.</w:t>
      </w:r>
    </w:p>
    <w:p w:rsidR="00B77616" w:rsidRDefault="00B77616" w:rsidP="002244B5">
      <w:pPr>
        <w:pStyle w:val="Akapitzlist"/>
        <w:numPr>
          <w:ilvl w:val="1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Moduł raportujący obejmujący minimum:</w:t>
      </w:r>
    </w:p>
    <w:p w:rsidR="00B77616" w:rsidRDefault="00B77616" w:rsidP="002244B5">
      <w:pPr>
        <w:pStyle w:val="Akapitzlist"/>
        <w:numPr>
          <w:ilvl w:val="2"/>
          <w:numId w:val="4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status wykonania szkoleń przez użytkowników, z podziałem na grupy </w:t>
      </w:r>
      <w:r>
        <w:rPr>
          <w:rFonts w:ascii="Times New Roman" w:hAnsi="Times New Roman"/>
        </w:rPr>
        <w:br/>
        <w:t>i uwzględnieniem terminu wykonania szkoleń oraz wyniku quizów i testów.</w:t>
      </w:r>
    </w:p>
    <w:p w:rsidR="00B77616" w:rsidRDefault="00B77616" w:rsidP="00B77616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3. Kursy oraz Quizy mogą zostać połączone w jedną, spójną kampanię, wykonywaną krok po kroku wedle ustalonego wcześniej harmonogramu, bez konieczności interakcji z zewnątrz</w:t>
      </w:r>
    </w:p>
    <w:p w:rsidR="00B77616" w:rsidRDefault="00B77616" w:rsidP="00B77616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4. Wszystkie moduły (platforma zarządzająca, szkoleniowa, moduł raportowania, moduł quizów, moduł narzędzi dodatkowych) muszą pochodzić od jednego producenta i być świadczone w trybie 24/7/365.</w:t>
      </w:r>
    </w:p>
    <w:p w:rsidR="00B77616" w:rsidRDefault="00B77616" w:rsidP="00FF2FC0"/>
    <w:p w:rsidR="00B77616" w:rsidRPr="00624EFE" w:rsidRDefault="00B77616" w:rsidP="00FF2FC0"/>
    <w:p w:rsidR="00FF2FC0" w:rsidRPr="00624EFE" w:rsidRDefault="00FF2FC0" w:rsidP="002244B5">
      <w:pPr>
        <w:pStyle w:val="Nagwek2"/>
        <w:numPr>
          <w:ilvl w:val="0"/>
          <w:numId w:val="371"/>
        </w:numPr>
      </w:pPr>
      <w:bookmarkStart w:id="9" w:name="_Toc227841520"/>
      <w:r w:rsidRPr="00624EFE">
        <w:t>Szkolenia z zakresu cyberbezpieczeństwa - szkolenia dla kadry, istotne z punktu widzenia wdrażanej polityki bezpieczeństwa informacji i systemu zarządzania bezpieczeństwem informacji IT/OT/ICS</w:t>
      </w:r>
      <w:bookmarkEnd w:id="9"/>
    </w:p>
    <w:p w:rsidR="00FF2FC0" w:rsidRPr="00624EFE" w:rsidRDefault="00FF2FC0" w:rsidP="002244B5">
      <w:pPr>
        <w:pStyle w:val="Akapitzlist"/>
        <w:numPr>
          <w:ilvl w:val="2"/>
          <w:numId w:val="21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Przedmiotem zamówienia jest realizacja dwudniowego, stacjonarnego szkolenia specjalistycznego zakończonego </w:t>
      </w:r>
      <w:r w:rsidRPr="00624EFE">
        <w:rPr>
          <w:rFonts w:ascii="Times New Roman" w:hAnsi="Times New Roman"/>
        </w:rPr>
        <w:t>certyfikatami potwierdzającymi ukończenie szkolenia</w:t>
      </w:r>
      <w:r w:rsidRPr="00624EFE">
        <w:rPr>
          <w:rFonts w:ascii="Times New Roman" w:hAnsi="Times New Roman"/>
          <w:color w:val="000000" w:themeColor="text1"/>
        </w:rPr>
        <w:t xml:space="preserve"> dla </w:t>
      </w:r>
      <w:r w:rsidR="00B77616">
        <w:rPr>
          <w:rFonts w:ascii="Times New Roman" w:hAnsi="Times New Roman"/>
        </w:rPr>
        <w:t>2</w:t>
      </w:r>
      <w:r w:rsidRPr="00624EFE">
        <w:rPr>
          <w:rFonts w:ascii="Times New Roman" w:hAnsi="Times New Roman"/>
        </w:rPr>
        <w:t xml:space="preserve"> pracowników </w:t>
      </w:r>
      <w:r w:rsidRPr="00624EFE">
        <w:rPr>
          <w:rFonts w:ascii="Times New Roman" w:hAnsi="Times New Roman"/>
          <w:color w:val="000000" w:themeColor="text1"/>
        </w:rPr>
        <w:t>kadry w zakresie obsługi i utrzymania dostarczonych systemów cyberbezpieczeństwa oraz w zakresie dostosowania organizacji do wymogów prawnych wynikających z Ustawy o Krajowym Systemie Cyberbezpieczeństwa (KSC) oraz dyrektywy NIS2, ze szczególnym uwzględnieniem odpowiedzialności cywilnej, karnej i administracyjnej Zarządu oraz kadry kierowniczej.</w:t>
      </w:r>
    </w:p>
    <w:p w:rsidR="00FF2FC0" w:rsidRPr="00624EFE" w:rsidRDefault="00FF2FC0" w:rsidP="002244B5">
      <w:pPr>
        <w:pStyle w:val="Akapitzlist"/>
        <w:numPr>
          <w:ilvl w:val="2"/>
          <w:numId w:val="21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lastRenderedPageBreak/>
        <w:t>Szczegółowy zakres merytoryczny</w:t>
      </w:r>
    </w:p>
    <w:p w:rsidR="00FF2FC0" w:rsidRPr="00624EFE" w:rsidRDefault="00FF2FC0" w:rsidP="002244B5">
      <w:pPr>
        <w:pStyle w:val="Akapitzlist"/>
        <w:numPr>
          <w:ilvl w:val="1"/>
          <w:numId w:val="22"/>
        </w:numPr>
        <w:suppressAutoHyphens/>
        <w:spacing w:before="0" w:after="160" w:line="276" w:lineRule="auto"/>
        <w:ind w:left="993" w:hanging="567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w ramach usługi zrealizuje następujące moduły tematyczne:</w:t>
      </w:r>
    </w:p>
    <w:p w:rsidR="00FF2FC0" w:rsidRPr="00624EFE" w:rsidRDefault="00FF2FC0" w:rsidP="002244B5">
      <w:pPr>
        <w:pStyle w:val="Akapitzlist"/>
        <w:numPr>
          <w:ilvl w:val="0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Fundamenty prawne i zgodność (Compliance):</w:t>
      </w:r>
    </w:p>
    <w:p w:rsidR="00FF2FC0" w:rsidRPr="00624EFE" w:rsidRDefault="00FF2FC0" w:rsidP="002244B5">
      <w:pPr>
        <w:pStyle w:val="Akapitzlist"/>
        <w:numPr>
          <w:ilvl w:val="1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Analiza korelacji między przepisami krajowymi (KSC) a unijnymi (NIS2).</w:t>
      </w:r>
    </w:p>
    <w:p w:rsidR="00FF2FC0" w:rsidRPr="00624EFE" w:rsidRDefault="00FF2FC0" w:rsidP="002244B5">
      <w:pPr>
        <w:pStyle w:val="Akapitzlist"/>
        <w:numPr>
          <w:ilvl w:val="1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Wskazanie konkretnych artykułów i wymogów prawnych bezpośrednio wpływających na procesy biznesowe organizacji.</w:t>
      </w:r>
    </w:p>
    <w:p w:rsidR="00FF2FC0" w:rsidRPr="00624EFE" w:rsidRDefault="00FF2FC0" w:rsidP="002244B5">
      <w:pPr>
        <w:pStyle w:val="Akapitzlist"/>
        <w:numPr>
          <w:ilvl w:val="0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 incydentami i sankcje:</w:t>
      </w:r>
    </w:p>
    <w:p w:rsidR="00FF2FC0" w:rsidRPr="00624EFE" w:rsidRDefault="00FF2FC0" w:rsidP="002244B5">
      <w:pPr>
        <w:pStyle w:val="Akapitzlist"/>
        <w:numPr>
          <w:ilvl w:val="1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Procedura formalno-prawna zgłaszania incydentów do właściwych organów (CSIRT).</w:t>
      </w:r>
    </w:p>
    <w:p w:rsidR="00FF2FC0" w:rsidRPr="00624EFE" w:rsidRDefault="00FF2FC0" w:rsidP="002244B5">
      <w:pPr>
        <w:pStyle w:val="Akapitzlist"/>
        <w:numPr>
          <w:ilvl w:val="1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Analiza ryzyk prawnych: Skutki zaniechania zgłoszeń lub ich nieterminowości.</w:t>
      </w:r>
    </w:p>
    <w:p w:rsidR="00FF2FC0" w:rsidRPr="00624EFE" w:rsidRDefault="00FF2FC0" w:rsidP="002244B5">
      <w:pPr>
        <w:pStyle w:val="Akapitzlist"/>
        <w:numPr>
          <w:ilvl w:val="1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Kary i SLA: Omówienie mechanizmów kar umownych oraz administracyjnych kar pieniężnych za niedotrzymanie parametrów SLA (Service Level Agreement) w umowach z dostawcami i organami nadzorczymi.</w:t>
      </w:r>
    </w:p>
    <w:p w:rsidR="00FF2FC0" w:rsidRPr="00624EFE" w:rsidRDefault="00FF2FC0" w:rsidP="002244B5">
      <w:pPr>
        <w:pStyle w:val="Akapitzlist"/>
        <w:numPr>
          <w:ilvl w:val="0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Odpowiedzialność Zarządu (C-Level Responsibility):</w:t>
      </w:r>
    </w:p>
    <w:p w:rsidR="00FF2FC0" w:rsidRPr="00624EFE" w:rsidRDefault="00FF2FC0" w:rsidP="002244B5">
      <w:pPr>
        <w:pStyle w:val="Akapitzlist"/>
        <w:numPr>
          <w:ilvl w:val="1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Osobista odpowiedzialność członków organów zarządzających za uchybienia w nadzorze nad cyberbezpieczeństwem.</w:t>
      </w:r>
    </w:p>
    <w:p w:rsidR="00FF2FC0" w:rsidRPr="00624EFE" w:rsidRDefault="00FF2FC0" w:rsidP="002244B5">
      <w:pPr>
        <w:pStyle w:val="Akapitzlist"/>
        <w:numPr>
          <w:ilvl w:val="1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Obowiązek zatwierdzania środków zarządzania ryzykiem i nadzoru nad ich wdrażaniem (zgodnie z wymogami NIS2).</w:t>
      </w:r>
    </w:p>
    <w:p w:rsidR="00FF2FC0" w:rsidRPr="00624EFE" w:rsidRDefault="00FF2FC0" w:rsidP="002244B5">
      <w:pPr>
        <w:pStyle w:val="Akapitzlist"/>
        <w:numPr>
          <w:ilvl w:val="1"/>
          <w:numId w:val="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Rola Zarządu w ochronie infrastruktury krytycznej i zapewnieniu ciągłości działania.</w:t>
      </w:r>
    </w:p>
    <w:p w:rsidR="00FF2FC0" w:rsidRPr="00624EFE" w:rsidRDefault="00FF2FC0" w:rsidP="00FF2FC0">
      <w:pPr>
        <w:pStyle w:val="Akapitzlist"/>
        <w:spacing w:line="276" w:lineRule="auto"/>
        <w:ind w:left="360"/>
        <w:jc w:val="both"/>
        <w:rPr>
          <w:rFonts w:ascii="Times New Roman" w:hAnsi="Times New Roman"/>
          <w:b/>
          <w:bCs/>
          <w:color w:val="000000" w:themeColor="text1"/>
        </w:rPr>
      </w:pPr>
    </w:p>
    <w:p w:rsidR="00FF2FC0" w:rsidRPr="00624EFE" w:rsidRDefault="00FF2FC0" w:rsidP="002244B5">
      <w:pPr>
        <w:pStyle w:val="Akapitzlist"/>
        <w:numPr>
          <w:ilvl w:val="0"/>
          <w:numId w:val="22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Wymagania wobec wykonawcy</w:t>
      </w:r>
    </w:p>
    <w:p w:rsidR="00FF2FC0" w:rsidRPr="00624EFE" w:rsidRDefault="00FF2FC0" w:rsidP="002244B5">
      <w:pPr>
        <w:pStyle w:val="Akapitzlist"/>
        <w:numPr>
          <w:ilvl w:val="1"/>
          <w:numId w:val="2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musi wykazać się zespołem składającym się z:</w:t>
      </w:r>
    </w:p>
    <w:p w:rsidR="00FF2FC0" w:rsidRPr="00624EFE" w:rsidRDefault="00FF2FC0" w:rsidP="002244B5">
      <w:pPr>
        <w:pStyle w:val="Akapitzlist"/>
        <w:numPr>
          <w:ilvl w:val="3"/>
          <w:numId w:val="2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Eksperta z minimalnym 10 letnim doświadczeniem z IT i nowych technologii w cyberbezpieczeństwie.</w:t>
      </w:r>
    </w:p>
    <w:p w:rsidR="00FF2FC0" w:rsidRPr="00624EFE" w:rsidRDefault="00FF2FC0" w:rsidP="002244B5">
      <w:pPr>
        <w:pStyle w:val="Akapitzlist"/>
        <w:numPr>
          <w:ilvl w:val="3"/>
          <w:numId w:val="2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Eksperta z minimalnym 10 letnim doświadczeniem w budowie i zarzadzaniu infrastrukturą krytyczną OT.</w:t>
      </w:r>
    </w:p>
    <w:p w:rsidR="00FF2FC0" w:rsidRPr="00624EFE" w:rsidRDefault="00FF2FC0" w:rsidP="002244B5">
      <w:pPr>
        <w:pStyle w:val="Akapitzlist"/>
        <w:numPr>
          <w:ilvl w:val="3"/>
          <w:numId w:val="2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szkolenia musi mieć co najmniej 5 letnie doświadczenie w ramach dostarczanych technologii w postępowaniu</w:t>
      </w:r>
    </w:p>
    <w:p w:rsidR="00FF2FC0" w:rsidRPr="00624EFE" w:rsidRDefault="00FF2FC0" w:rsidP="002244B5">
      <w:pPr>
        <w:pStyle w:val="Akapitzlist"/>
        <w:numPr>
          <w:ilvl w:val="0"/>
          <w:numId w:val="22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Warunki logistyczne i organizacyjne</w:t>
      </w:r>
    </w:p>
    <w:p w:rsidR="00FF2FC0" w:rsidRPr="00624EFE" w:rsidRDefault="00FF2FC0" w:rsidP="002244B5">
      <w:pPr>
        <w:pStyle w:val="Akapitzlist"/>
        <w:numPr>
          <w:ilvl w:val="1"/>
          <w:numId w:val="2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Miejsce szkolenia: Autoryzowane lub wyspecjalizowane centrum szkoleniowe Wykonawcy (poza siedzibą Zamawiającego).</w:t>
      </w:r>
    </w:p>
    <w:p w:rsidR="00FF2FC0" w:rsidRPr="00624EFE" w:rsidRDefault="00FF2FC0" w:rsidP="002244B5">
      <w:pPr>
        <w:pStyle w:val="Akapitzlist"/>
        <w:numPr>
          <w:ilvl w:val="1"/>
          <w:numId w:val="2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Czas trwania: 2 dni robocze (łącznie min. 14-16 godzin dydaktycznych).</w:t>
      </w:r>
    </w:p>
    <w:p w:rsidR="00FF2FC0" w:rsidRPr="00624EFE" w:rsidRDefault="00FF2FC0" w:rsidP="002244B5">
      <w:pPr>
        <w:pStyle w:val="Akapitzlist"/>
        <w:numPr>
          <w:ilvl w:val="1"/>
          <w:numId w:val="2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zapewnia:</w:t>
      </w:r>
    </w:p>
    <w:p w:rsidR="00FF2FC0" w:rsidRPr="00624EFE" w:rsidRDefault="00FF2FC0" w:rsidP="002244B5">
      <w:pPr>
        <w:pStyle w:val="Akapitzlist"/>
        <w:numPr>
          <w:ilvl w:val="2"/>
          <w:numId w:val="2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Nocleg dla uczestników w standardzie min. 3* (pokój jednoosobowy lub dwuosobowy zgodnie z ustaleniami).</w:t>
      </w:r>
    </w:p>
    <w:p w:rsidR="00FF2FC0" w:rsidRPr="00624EFE" w:rsidRDefault="00FF2FC0" w:rsidP="002244B5">
      <w:pPr>
        <w:pStyle w:val="Akapitzlist"/>
        <w:numPr>
          <w:ilvl w:val="2"/>
          <w:numId w:val="2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Pełne wyżywienie (śniadania, obiady, kolacje oraz przerwy kawowe).</w:t>
      </w:r>
    </w:p>
    <w:p w:rsidR="00FF2FC0" w:rsidRPr="00624EFE" w:rsidRDefault="00FF2FC0" w:rsidP="002244B5">
      <w:pPr>
        <w:pStyle w:val="Akapitzlist"/>
        <w:numPr>
          <w:ilvl w:val="2"/>
          <w:numId w:val="2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Materiały: Każdy uczestnik otrzyma komplet materiałów szkoleniowych w formie papierowej lub elektronicznej oraz certyfikat potwierdzający ukończenie szkolenia.</w:t>
      </w:r>
    </w:p>
    <w:p w:rsidR="00FF2FC0" w:rsidRPr="00624EFE" w:rsidRDefault="00FF2FC0" w:rsidP="0031790F">
      <w:pPr>
        <w:pStyle w:val="Nagwek2"/>
      </w:pPr>
      <w:bookmarkStart w:id="10" w:name="_Toc227841521"/>
      <w:r w:rsidRPr="00624EFE">
        <w:t>Szkolenia z zakresu cyberbezpieczeństwa - szkolenia specjalistyczne dla kadry zarządzającej i informatyków w zakresie zastosowanych (planowanych do zastosowania) środków bezpieczeństwa w ramach Projektu grantowego IT</w:t>
      </w:r>
      <w:bookmarkEnd w:id="10"/>
    </w:p>
    <w:p w:rsidR="00FF2FC0" w:rsidRPr="00624EFE" w:rsidRDefault="00FF2FC0" w:rsidP="002244B5">
      <w:pPr>
        <w:pStyle w:val="Akapitzlist"/>
        <w:numPr>
          <w:ilvl w:val="0"/>
          <w:numId w:val="24"/>
        </w:numPr>
        <w:suppressAutoHyphens/>
        <w:spacing w:before="0" w:after="160" w:line="278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624EFE">
        <w:rPr>
          <w:rFonts w:ascii="Times New Roman" w:hAnsi="Times New Roman"/>
        </w:rPr>
        <w:t>Przedmiotem zamówienia jest realizacja specjalistycznego szkolenia z zakresu cyberbezpieczeństwa dla 4 pracownik</w:t>
      </w:r>
      <w:r w:rsidR="00B77616">
        <w:rPr>
          <w:rFonts w:ascii="Times New Roman" w:hAnsi="Times New Roman"/>
        </w:rPr>
        <w:t>ów</w:t>
      </w:r>
      <w:r w:rsidRPr="00624EFE">
        <w:rPr>
          <w:rFonts w:ascii="Times New Roman" w:hAnsi="Times New Roman"/>
        </w:rPr>
        <w:t xml:space="preserve"> Zamawiającego. Szkolenie zostanie przeprowadzone w formie stacjonarnej w centrum szkoleniowym Wykonawcy, w wymiarze 2 dni szkoleniowych wraz z certyfikatami potwierdzającymi ukończenie szkolenia.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Zamówienie powinno być zrealizowane w cyklu dwudniowego, stacjonarnego szkolenia specjalistycznego dla kadry zarządzającej w zakresie obsługi i utrzymania dostarczonych systemów cyberbezpieczeństwa oraz wypełniania obowiązków wynikających z Ustawy o Krajowym Systemie Cyberbezpieczeństwa (KSC).</w:t>
      </w:r>
    </w:p>
    <w:p w:rsidR="00FF2FC0" w:rsidRPr="00624EFE" w:rsidRDefault="00FF2FC0" w:rsidP="002244B5">
      <w:pPr>
        <w:pStyle w:val="Akapitzlist"/>
        <w:numPr>
          <w:ilvl w:val="0"/>
          <w:numId w:val="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Szczegółowy zakres merytoryczny</w:t>
      </w:r>
    </w:p>
    <w:p w:rsidR="00FF2FC0" w:rsidRPr="00624EFE" w:rsidRDefault="00FF2FC0" w:rsidP="002244B5">
      <w:pPr>
        <w:pStyle w:val="Akapitzlist"/>
        <w:numPr>
          <w:ilvl w:val="1"/>
          <w:numId w:val="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Program szkolenia musi obejmować następujące moduły:</w:t>
      </w:r>
    </w:p>
    <w:p w:rsidR="00FF2FC0" w:rsidRPr="00624EFE" w:rsidRDefault="00FF2FC0" w:rsidP="002244B5">
      <w:pPr>
        <w:pStyle w:val="Akapitzlist"/>
        <w:numPr>
          <w:ilvl w:val="0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Bezpieczeństwo infrastruktury hybrydowej (IT): </w:t>
      </w:r>
    </w:p>
    <w:p w:rsidR="00FF2FC0" w:rsidRPr="00624EFE" w:rsidRDefault="00FF2FC0" w:rsidP="002244B5">
      <w:pPr>
        <w:pStyle w:val="Akapitzlist"/>
        <w:numPr>
          <w:ilvl w:val="1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Specyfika ochrony systemów informatycznych oraz systemów automatyki przemysłowej i sterowania.</w:t>
      </w:r>
    </w:p>
    <w:p w:rsidR="00FF2FC0" w:rsidRPr="00624EFE" w:rsidRDefault="00FF2FC0" w:rsidP="002244B5">
      <w:pPr>
        <w:pStyle w:val="Akapitzlist"/>
        <w:numPr>
          <w:ilvl w:val="0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Obowiązki i działania w ramach KSC:</w:t>
      </w:r>
    </w:p>
    <w:p w:rsidR="00FF2FC0" w:rsidRPr="00624EFE" w:rsidRDefault="00FF2FC0" w:rsidP="002244B5">
      <w:pPr>
        <w:pStyle w:val="Akapitzlist"/>
        <w:numPr>
          <w:ilvl w:val="1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Praktyczna realizacja obowiązków ustawowych przez operatora/właściciela systemu.</w:t>
      </w:r>
    </w:p>
    <w:p w:rsidR="00FF2FC0" w:rsidRPr="00624EFE" w:rsidRDefault="00FF2FC0" w:rsidP="002244B5">
      <w:pPr>
        <w:pStyle w:val="Akapitzlist"/>
        <w:numPr>
          <w:ilvl w:val="1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Procedury identyfikacji i klasyfikacji incydentów w sieciach IT.</w:t>
      </w:r>
    </w:p>
    <w:p w:rsidR="00FF2FC0" w:rsidRPr="00624EFE" w:rsidRDefault="00FF2FC0" w:rsidP="002244B5">
      <w:pPr>
        <w:pStyle w:val="Akapitzlist"/>
        <w:numPr>
          <w:ilvl w:val="1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Zasady i kanały zgłaszania incydentów krytycznych do właściwych organów (CSIRT poziomu krajowego).</w:t>
      </w:r>
    </w:p>
    <w:p w:rsidR="00FF2FC0" w:rsidRPr="00624EFE" w:rsidRDefault="00FF2FC0" w:rsidP="002244B5">
      <w:pPr>
        <w:pStyle w:val="Akapitzlist"/>
        <w:numPr>
          <w:ilvl w:val="0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techniczna systemów zabezpieczeń:</w:t>
      </w:r>
    </w:p>
    <w:p w:rsidR="00FF2FC0" w:rsidRPr="00624EFE" w:rsidRDefault="00FF2FC0" w:rsidP="002244B5">
      <w:pPr>
        <w:pStyle w:val="Akapitzlist"/>
        <w:numPr>
          <w:ilvl w:val="1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Szkolenie z zakresu administracji i konfiguracji systemów NDR (Network Detection and Response)</w:t>
      </w:r>
    </w:p>
    <w:p w:rsidR="00FF2FC0" w:rsidRPr="00624EFE" w:rsidRDefault="00FF2FC0" w:rsidP="002244B5">
      <w:pPr>
        <w:pStyle w:val="Akapitzlist"/>
        <w:numPr>
          <w:ilvl w:val="1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Systemów zapór ogniowych (Firewall/Next-Generation Firewall).</w:t>
      </w:r>
    </w:p>
    <w:p w:rsidR="00FF2FC0" w:rsidRPr="00624EFE" w:rsidRDefault="00FF2FC0" w:rsidP="002244B5">
      <w:pPr>
        <w:pStyle w:val="Akapitzlist"/>
        <w:numPr>
          <w:ilvl w:val="1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Monitorowanie ruchu sieciowego pod kątem anomalii w sieciach IT</w:t>
      </w:r>
    </w:p>
    <w:p w:rsidR="00FF2FC0" w:rsidRPr="00624EFE" w:rsidRDefault="00FF2FC0" w:rsidP="002244B5">
      <w:pPr>
        <w:pStyle w:val="Akapitzlist"/>
        <w:numPr>
          <w:ilvl w:val="0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Ciągłość działania i ochrona danych:</w:t>
      </w:r>
    </w:p>
    <w:p w:rsidR="00FF2FC0" w:rsidRPr="00624EFE" w:rsidRDefault="00FF2FC0" w:rsidP="002244B5">
      <w:pPr>
        <w:pStyle w:val="Akapitzlist"/>
        <w:numPr>
          <w:ilvl w:val="1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Procedury tworzenia kopii zapasowych (backup).</w:t>
      </w:r>
    </w:p>
    <w:p w:rsidR="00FF2FC0" w:rsidRPr="00624EFE" w:rsidRDefault="00FF2FC0" w:rsidP="002244B5">
      <w:pPr>
        <w:pStyle w:val="Akapitzlist"/>
        <w:numPr>
          <w:ilvl w:val="1"/>
          <w:numId w:val="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Praktyczna weryfikacja poprawności wykonania kopii oraz testy odtwarzania danych po awarii (Disaster Recovery).</w:t>
      </w:r>
    </w:p>
    <w:p w:rsidR="00FF2FC0" w:rsidRPr="00624EFE" w:rsidRDefault="00FF2FC0" w:rsidP="002244B5">
      <w:pPr>
        <w:pStyle w:val="Akapitzlist"/>
        <w:numPr>
          <w:ilvl w:val="0"/>
          <w:numId w:val="2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Warunki logistyczne i organizacyjne</w:t>
      </w:r>
    </w:p>
    <w:p w:rsidR="00FF2FC0" w:rsidRPr="00624EFE" w:rsidRDefault="00FF2FC0" w:rsidP="002244B5">
      <w:pPr>
        <w:pStyle w:val="Akapitzlist"/>
        <w:numPr>
          <w:ilvl w:val="1"/>
          <w:numId w:val="2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Miejsce szkolenia: Autoryzowane lub wyspecjalizowane centrum szkoleniowe Wykonawcy (poza siedzibą Zamawiającego).</w:t>
      </w:r>
    </w:p>
    <w:p w:rsidR="00FF2FC0" w:rsidRPr="00624EFE" w:rsidRDefault="00FF2FC0" w:rsidP="002244B5">
      <w:pPr>
        <w:pStyle w:val="Akapitzlist"/>
        <w:numPr>
          <w:ilvl w:val="1"/>
          <w:numId w:val="2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Czas trwania: 2 dni robocze (łącznie min. 14-16 godzin dydaktycznych).</w:t>
      </w:r>
    </w:p>
    <w:p w:rsidR="00FF2FC0" w:rsidRPr="00624EFE" w:rsidRDefault="00FF2FC0" w:rsidP="002244B5">
      <w:pPr>
        <w:pStyle w:val="Akapitzlist"/>
        <w:numPr>
          <w:ilvl w:val="1"/>
          <w:numId w:val="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zapewnia:</w:t>
      </w:r>
    </w:p>
    <w:p w:rsidR="00FF2FC0" w:rsidRPr="00624EFE" w:rsidRDefault="00FF2FC0" w:rsidP="002244B5">
      <w:pPr>
        <w:pStyle w:val="Akapitzlist"/>
        <w:numPr>
          <w:ilvl w:val="2"/>
          <w:numId w:val="2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Nocleg dla uczestników w standardzie min. 3* (pokój jednoosobowy lub dwuosobowy zgodnie z ustaleniami).</w:t>
      </w:r>
    </w:p>
    <w:p w:rsidR="00FF2FC0" w:rsidRPr="00624EFE" w:rsidRDefault="00FF2FC0" w:rsidP="002244B5">
      <w:pPr>
        <w:pStyle w:val="Akapitzlist"/>
        <w:numPr>
          <w:ilvl w:val="2"/>
          <w:numId w:val="2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Pełne wyżywienie (śniadania, obiady, kolacje oraz przerwy kawowe).</w:t>
      </w:r>
    </w:p>
    <w:p w:rsidR="00FF2FC0" w:rsidRPr="00624EFE" w:rsidRDefault="00FF2FC0" w:rsidP="002244B5">
      <w:pPr>
        <w:pStyle w:val="Akapitzlist"/>
        <w:numPr>
          <w:ilvl w:val="2"/>
          <w:numId w:val="2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Materiały: Każdy uczestnik otrzyma komplet materiałów szkoleniowych w formie papierowej lub elektronicznej oraz certyfikat potwierdzający ukończenie szkolenia.</w:t>
      </w:r>
    </w:p>
    <w:p w:rsidR="00FF2FC0" w:rsidRPr="00624EFE" w:rsidRDefault="00FF2FC0" w:rsidP="002244B5">
      <w:pPr>
        <w:pStyle w:val="Akapitzlist"/>
        <w:numPr>
          <w:ilvl w:val="0"/>
          <w:numId w:val="2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Wymagania wobec trenera</w:t>
      </w:r>
    </w:p>
    <w:p w:rsidR="00FF2FC0" w:rsidRPr="00624EFE" w:rsidRDefault="00FF2FC0" w:rsidP="002244B5">
      <w:pPr>
        <w:pStyle w:val="Akapitzlist"/>
        <w:numPr>
          <w:ilvl w:val="1"/>
          <w:numId w:val="2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Szkolenie powinno być prowadzone przez trenera posiadającego minimum 2 letnie udokumentowane doświadczenie praktyczne w projektowaniu i utrzymaniu oferowanych w przedmiotowym postępowaniu systemów bezpieczeństwa.(tj, NGFW,NDR,SIEM,PAM,AV,DLP)</w:t>
      </w:r>
    </w:p>
    <w:p w:rsidR="00FF2FC0" w:rsidRDefault="00FF2FC0" w:rsidP="00FF2FC0">
      <w:pPr>
        <w:pStyle w:val="Akapitzlist"/>
        <w:spacing w:line="276" w:lineRule="auto"/>
        <w:ind w:left="0"/>
        <w:jc w:val="both"/>
        <w:rPr>
          <w:rFonts w:ascii="Times New Roman" w:hAnsi="Times New Roman"/>
          <w:b/>
          <w:bCs/>
          <w:color w:val="000000" w:themeColor="text1"/>
        </w:rPr>
      </w:pPr>
    </w:p>
    <w:p w:rsidR="00FF2FC0" w:rsidRPr="00624EFE" w:rsidRDefault="00FF2FC0" w:rsidP="0031790F">
      <w:pPr>
        <w:pStyle w:val="Nagwek2"/>
      </w:pPr>
      <w:bookmarkStart w:id="11" w:name="_Toc227841522"/>
      <w:r w:rsidRPr="00624EFE">
        <w:t>Wykonanie szkolenia z zakresu cyberbezpieczeństwa - szkolenia powiązane z testami socjotechnicznymi, które będą weryfikować świadomość zagrożeń i reakcji personelu, w szczególności reagowanie specjalistów posiadających odpowiednie obowiązki w ramach SZBI w zgodzie z przyjętymi procedurami IT/OT/ICS</w:t>
      </w:r>
      <w:bookmarkEnd w:id="11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3"/>
          <w:numId w:val="361"/>
        </w:numPr>
        <w:tabs>
          <w:tab w:val="left" w:pos="2694"/>
        </w:tabs>
        <w:suppressAutoHyphens/>
        <w:spacing w:before="0" w:after="160" w:line="276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spacing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Szkolenie z zakresu cyberbezpieczeństwa i kompetencji cyfrowych z wykorzystaniem technologii VR dla </w:t>
      </w:r>
      <w:r w:rsidR="008E3A9D">
        <w:rPr>
          <w:rFonts w:ascii="Times New Roman" w:hAnsi="Times New Roman"/>
        </w:rPr>
        <w:t>10</w:t>
      </w:r>
      <w:r w:rsidRPr="00624EFE">
        <w:rPr>
          <w:rFonts w:ascii="Times New Roman" w:hAnsi="Times New Roman"/>
        </w:rPr>
        <w:t xml:space="preserve"> osób w siedzibie zamawiającego</w:t>
      </w:r>
    </w:p>
    <w:p w:rsidR="00FF2FC0" w:rsidRPr="00624EFE" w:rsidRDefault="00FF2FC0" w:rsidP="002244B5">
      <w:pPr>
        <w:pStyle w:val="Akapitzlist"/>
        <w:numPr>
          <w:ilvl w:val="3"/>
          <w:numId w:val="361"/>
        </w:numPr>
        <w:tabs>
          <w:tab w:val="left" w:pos="567"/>
        </w:tabs>
        <w:suppressAutoHyphens/>
        <w:spacing w:before="0" w:after="160" w:line="276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Cel szkolenia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Podniesienie kompetencji cyfrowych pracowników w zakresie:</w:t>
      </w:r>
    </w:p>
    <w:p w:rsidR="00FF2FC0" w:rsidRPr="00624EFE" w:rsidRDefault="00FF2FC0" w:rsidP="002244B5">
      <w:pPr>
        <w:pStyle w:val="Akapitzlist"/>
        <w:numPr>
          <w:ilvl w:val="0"/>
          <w:numId w:val="363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rozpoznawania cyberzagrożeń</w:t>
      </w:r>
    </w:p>
    <w:p w:rsidR="00FF2FC0" w:rsidRPr="00624EFE" w:rsidRDefault="00FF2FC0" w:rsidP="002244B5">
      <w:pPr>
        <w:pStyle w:val="Akapitzlist"/>
        <w:numPr>
          <w:ilvl w:val="0"/>
          <w:numId w:val="363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bezpiecznego korzystania z systemów IT</w:t>
      </w:r>
    </w:p>
    <w:p w:rsidR="00FF2FC0" w:rsidRPr="00624EFE" w:rsidRDefault="00FF2FC0" w:rsidP="002244B5">
      <w:pPr>
        <w:pStyle w:val="Akapitzlist"/>
        <w:numPr>
          <w:ilvl w:val="0"/>
          <w:numId w:val="363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ochrony danych osobowych i informacji wrażliwych</w:t>
      </w:r>
    </w:p>
    <w:p w:rsidR="00FF2FC0" w:rsidRPr="00624EFE" w:rsidRDefault="00FF2FC0" w:rsidP="002244B5">
      <w:pPr>
        <w:pStyle w:val="Akapitzlist"/>
        <w:numPr>
          <w:ilvl w:val="0"/>
          <w:numId w:val="363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reagowania na incydenty bezpieczeństwa</w:t>
      </w:r>
    </w:p>
    <w:p w:rsidR="00FF2FC0" w:rsidRPr="00624EFE" w:rsidRDefault="00FF2FC0" w:rsidP="002244B5">
      <w:pPr>
        <w:pStyle w:val="Akapitzlist"/>
        <w:numPr>
          <w:ilvl w:val="0"/>
          <w:numId w:val="363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budowania kultury cyberbezpieczeństwa w organizacji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Szkolenie koncentruje się na czynniku ludzkim jako kluczowym elemencie systemu bezpieczeństwa.</w:t>
      </w:r>
    </w:p>
    <w:p w:rsidR="00FF2FC0" w:rsidRPr="00624EFE" w:rsidRDefault="00FF2FC0" w:rsidP="002244B5">
      <w:pPr>
        <w:pStyle w:val="Akapitzlist"/>
        <w:numPr>
          <w:ilvl w:val="0"/>
          <w:numId w:val="362"/>
        </w:numPr>
        <w:suppressAutoHyphens/>
        <w:spacing w:before="0" w:after="160" w:line="276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lastRenderedPageBreak/>
        <w:t>Grupa docelowa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pracownicy administracji publicznej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pracownicy spółek komunalnych (np. wodociągi, infrastruktura krytyczna)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kadra zarządzająca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pracownicy operacyjni korzystający z systemów IT</w:t>
      </w:r>
    </w:p>
    <w:p w:rsidR="00FF2FC0" w:rsidRPr="00624EFE" w:rsidRDefault="00FF2FC0" w:rsidP="00FF2FC0">
      <w:pPr>
        <w:spacing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Nie jest wymagane wykształcenie techniczne.</w:t>
      </w:r>
    </w:p>
    <w:p w:rsidR="00FF2FC0" w:rsidRPr="00624EFE" w:rsidRDefault="00FF2FC0" w:rsidP="002244B5">
      <w:pPr>
        <w:pStyle w:val="Akapitzlist"/>
        <w:numPr>
          <w:ilvl w:val="0"/>
          <w:numId w:val="362"/>
        </w:numPr>
        <w:suppressAutoHyphens/>
        <w:spacing w:before="0" w:after="160" w:line="276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Forma realizacji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Szkolenie stacjonarne w formule warsztatowej z wykorzystaniem: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okularów VR (np. Pico / Meta)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autorskich aplikacji szkoleniowych symulujących incydenty cyberbezpieczeństwa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scenariuszy decyzyjnych (Red/Blue Team w wersji edukacyjnej) - minimum 13 unikalnych scenariuszy w tym SOC, NIS2 i ASI.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case studies opartych na realnych atakach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materiałów drukowanych (checklisty, komiksy edukacyjne, scenariusze sytuacyjne)</w:t>
      </w:r>
    </w:p>
    <w:p w:rsidR="00FF2FC0" w:rsidRPr="00624EFE" w:rsidRDefault="00FF2FC0" w:rsidP="002244B5">
      <w:pPr>
        <w:pStyle w:val="Akapitzlist"/>
        <w:numPr>
          <w:ilvl w:val="0"/>
          <w:numId w:val="362"/>
        </w:numPr>
        <w:suppressAutoHyphens/>
        <w:spacing w:before="0" w:after="160" w:line="276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Zakres merytoryczny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Blok I – Aktualne zagrożenia cybernetyczne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phishing i spear phishing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ransomware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socjotechnika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ataki na infrastrukturę krytyczną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zagrożenia wewnętrzne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Blok II – Symulacje VR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Uczestnik w środowisku wirtualnym:</w:t>
      </w:r>
    </w:p>
    <w:p w:rsidR="00FF2FC0" w:rsidRPr="00624EFE" w:rsidRDefault="00FF2FC0" w:rsidP="002244B5">
      <w:pPr>
        <w:pStyle w:val="Akapitzlist"/>
        <w:numPr>
          <w:ilvl w:val="3"/>
          <w:numId w:val="364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podejmuje decyzje podczas symulowanego ataku phishingowego</w:t>
      </w:r>
    </w:p>
    <w:p w:rsidR="00FF2FC0" w:rsidRPr="00624EFE" w:rsidRDefault="00FF2FC0" w:rsidP="002244B5">
      <w:pPr>
        <w:pStyle w:val="Akapitzlist"/>
        <w:numPr>
          <w:ilvl w:val="3"/>
          <w:numId w:val="364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analizuje skutki kliknięcia w złośliwy link</w:t>
      </w:r>
    </w:p>
    <w:p w:rsidR="00FF2FC0" w:rsidRPr="00624EFE" w:rsidRDefault="00FF2FC0" w:rsidP="002244B5">
      <w:pPr>
        <w:pStyle w:val="Akapitzlist"/>
        <w:numPr>
          <w:ilvl w:val="3"/>
          <w:numId w:val="364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reaguje na próbę wyłudzenia danych</w:t>
      </w:r>
    </w:p>
    <w:p w:rsidR="00FF2FC0" w:rsidRPr="00624EFE" w:rsidRDefault="00FF2FC0" w:rsidP="002244B5">
      <w:pPr>
        <w:pStyle w:val="Akapitzlist"/>
        <w:numPr>
          <w:ilvl w:val="3"/>
          <w:numId w:val="364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doświadcza konsekwencji błędnych decyzji w kontrolowanym środowisku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Blok III – Ochrona danych i odpowiedzialność pracownika</w:t>
      </w:r>
    </w:p>
    <w:p w:rsidR="00FF2FC0" w:rsidRPr="00624EFE" w:rsidRDefault="00FF2FC0" w:rsidP="002244B5">
      <w:pPr>
        <w:pStyle w:val="Akapitzlist"/>
        <w:numPr>
          <w:ilvl w:val="0"/>
          <w:numId w:val="365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podstawy ochrony danych osobowych</w:t>
      </w:r>
    </w:p>
    <w:p w:rsidR="00FF2FC0" w:rsidRPr="00624EFE" w:rsidRDefault="00FF2FC0" w:rsidP="002244B5">
      <w:pPr>
        <w:pStyle w:val="Akapitzlist"/>
        <w:numPr>
          <w:ilvl w:val="0"/>
          <w:numId w:val="365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bezpieczeństwo informacji w pracy administracyjnej</w:t>
      </w:r>
    </w:p>
    <w:p w:rsidR="00FF2FC0" w:rsidRPr="00624EFE" w:rsidRDefault="00FF2FC0" w:rsidP="002244B5">
      <w:pPr>
        <w:pStyle w:val="Akapitzlist"/>
        <w:numPr>
          <w:ilvl w:val="0"/>
          <w:numId w:val="365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dobre praktyki haseł i MFA</w:t>
      </w:r>
    </w:p>
    <w:p w:rsidR="00FF2FC0" w:rsidRPr="00624EFE" w:rsidRDefault="00FF2FC0" w:rsidP="002244B5">
      <w:pPr>
        <w:pStyle w:val="Akapitzlist"/>
        <w:numPr>
          <w:ilvl w:val="0"/>
          <w:numId w:val="365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praca zdalna i mobilna – zasady bezpieczeństwa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Blok IV – Procedury reagowania</w:t>
      </w:r>
    </w:p>
    <w:p w:rsidR="00FF2FC0" w:rsidRPr="00624EFE" w:rsidRDefault="00FF2FC0" w:rsidP="002244B5">
      <w:pPr>
        <w:pStyle w:val="Akapitzlist"/>
        <w:numPr>
          <w:ilvl w:val="0"/>
          <w:numId w:val="366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jak zgłaszać incydenty</w:t>
      </w:r>
    </w:p>
    <w:p w:rsidR="00FF2FC0" w:rsidRPr="00624EFE" w:rsidRDefault="00FF2FC0" w:rsidP="002244B5">
      <w:pPr>
        <w:pStyle w:val="Akapitzlist"/>
        <w:numPr>
          <w:ilvl w:val="0"/>
          <w:numId w:val="366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co robić, a czego nie robić w pierwszych minutach</w:t>
      </w:r>
    </w:p>
    <w:p w:rsidR="00FF2FC0" w:rsidRPr="00624EFE" w:rsidRDefault="00FF2FC0" w:rsidP="002244B5">
      <w:pPr>
        <w:pStyle w:val="Akapitzlist"/>
        <w:numPr>
          <w:ilvl w:val="0"/>
          <w:numId w:val="366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odpowiedzialność organizacyjna</w:t>
      </w:r>
    </w:p>
    <w:p w:rsidR="00FF2FC0" w:rsidRPr="00624EFE" w:rsidRDefault="00FF2FC0" w:rsidP="002244B5">
      <w:pPr>
        <w:pStyle w:val="Akapitzlist"/>
        <w:numPr>
          <w:ilvl w:val="0"/>
          <w:numId w:val="362"/>
        </w:numPr>
        <w:suppressAutoHyphens/>
        <w:spacing w:before="0" w:after="160" w:line="276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Wymiar godzinowy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Standardowy moduł:</w:t>
      </w:r>
    </w:p>
    <w:p w:rsidR="00FF2FC0" w:rsidRPr="00624EFE" w:rsidRDefault="00FF2FC0" w:rsidP="002244B5">
      <w:pPr>
        <w:pStyle w:val="Akapitzlist"/>
        <w:numPr>
          <w:ilvl w:val="2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6–7 godzin zegarowych (1 dzień szkoleniowy)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Możliwa realizacja w wariancie:</w:t>
      </w:r>
    </w:p>
    <w:p w:rsidR="00FF2FC0" w:rsidRPr="00624EFE" w:rsidRDefault="00FF2FC0" w:rsidP="002244B5">
      <w:pPr>
        <w:pStyle w:val="Akapitzlist"/>
        <w:numPr>
          <w:ilvl w:val="0"/>
          <w:numId w:val="367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4h (wersja skrócona)</w:t>
      </w:r>
    </w:p>
    <w:p w:rsidR="00FF2FC0" w:rsidRPr="00624EFE" w:rsidRDefault="00FF2FC0" w:rsidP="002244B5">
      <w:pPr>
        <w:pStyle w:val="Akapitzlist"/>
        <w:numPr>
          <w:ilvl w:val="0"/>
          <w:numId w:val="367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2 dni (wariant rozszerzony z dodatkowymi scenariuszami VR)</w:t>
      </w:r>
    </w:p>
    <w:p w:rsidR="00FF2FC0" w:rsidRPr="00624EFE" w:rsidRDefault="00FF2FC0" w:rsidP="002244B5">
      <w:pPr>
        <w:pStyle w:val="Akapitzlist"/>
        <w:numPr>
          <w:ilvl w:val="0"/>
          <w:numId w:val="362"/>
        </w:numPr>
        <w:suppressAutoHyphens/>
        <w:spacing w:before="0" w:after="160" w:line="276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Liczebność grupy</w:t>
      </w:r>
    </w:p>
    <w:p w:rsidR="00FF2FC0" w:rsidRPr="00624EFE" w:rsidRDefault="00FF2FC0" w:rsidP="002244B5">
      <w:pPr>
        <w:pStyle w:val="Akapitzlist"/>
        <w:numPr>
          <w:ilvl w:val="0"/>
          <w:numId w:val="368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Optymalnie: 12–20 osób</w:t>
      </w:r>
    </w:p>
    <w:p w:rsidR="00FF2FC0" w:rsidRPr="00624EFE" w:rsidRDefault="00FF2FC0" w:rsidP="002244B5">
      <w:pPr>
        <w:pStyle w:val="Akapitzlist"/>
        <w:numPr>
          <w:ilvl w:val="0"/>
          <w:numId w:val="368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Przy większych grupach – rotacyjna praca na stanowiskach VR.</w:t>
      </w:r>
    </w:p>
    <w:p w:rsidR="00FF2FC0" w:rsidRPr="00624EFE" w:rsidRDefault="00FF2FC0" w:rsidP="002244B5">
      <w:pPr>
        <w:pStyle w:val="Akapitzlist"/>
        <w:numPr>
          <w:ilvl w:val="0"/>
          <w:numId w:val="362"/>
        </w:numPr>
        <w:suppressAutoHyphens/>
        <w:spacing w:before="0" w:after="160" w:line="276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Efekty szkolenia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Uczestnik:</w:t>
      </w:r>
    </w:p>
    <w:p w:rsidR="00FF2FC0" w:rsidRPr="00624EFE" w:rsidRDefault="00FF2FC0" w:rsidP="002244B5">
      <w:pPr>
        <w:pStyle w:val="Akapitzlist"/>
        <w:numPr>
          <w:ilvl w:val="0"/>
          <w:numId w:val="369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rozumie mechanizmy ataków cybernetycznych</w:t>
      </w:r>
    </w:p>
    <w:p w:rsidR="00FF2FC0" w:rsidRPr="00624EFE" w:rsidRDefault="00FF2FC0" w:rsidP="002244B5">
      <w:pPr>
        <w:pStyle w:val="Akapitzlist"/>
        <w:numPr>
          <w:ilvl w:val="0"/>
          <w:numId w:val="369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potrafi rozpoznać próbę manipulacji</w:t>
      </w:r>
    </w:p>
    <w:p w:rsidR="00FF2FC0" w:rsidRPr="00624EFE" w:rsidRDefault="00FF2FC0" w:rsidP="002244B5">
      <w:pPr>
        <w:pStyle w:val="Akapitzlist"/>
        <w:numPr>
          <w:ilvl w:val="0"/>
          <w:numId w:val="369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zna zasady bezpiecznego przetwarzania informacji</w:t>
      </w:r>
    </w:p>
    <w:p w:rsidR="00FF2FC0" w:rsidRPr="00624EFE" w:rsidRDefault="00FF2FC0" w:rsidP="002244B5">
      <w:pPr>
        <w:pStyle w:val="Akapitzlist"/>
        <w:numPr>
          <w:ilvl w:val="0"/>
          <w:numId w:val="369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wie jak reagować w sytuacji incydentu</w:t>
      </w:r>
    </w:p>
    <w:p w:rsidR="00FF2FC0" w:rsidRPr="00624EFE" w:rsidRDefault="00FF2FC0" w:rsidP="002244B5">
      <w:pPr>
        <w:pStyle w:val="Akapitzlist"/>
        <w:numPr>
          <w:ilvl w:val="0"/>
          <w:numId w:val="369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 zwiększoną świadomość wpływu własnych decyzji na bezpieczeństwo organizacji</w:t>
      </w:r>
    </w:p>
    <w:p w:rsidR="00FF2FC0" w:rsidRPr="00624EFE" w:rsidRDefault="00FF2FC0" w:rsidP="002244B5">
      <w:pPr>
        <w:pStyle w:val="Akapitzlist"/>
        <w:numPr>
          <w:ilvl w:val="0"/>
          <w:numId w:val="362"/>
        </w:numPr>
        <w:suppressAutoHyphens/>
        <w:spacing w:before="0" w:after="160" w:line="276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Wyróżnik szkolenia: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wykorzystanie immersyjnej technologii VR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realne symulacje zamiast samej prezentacji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doświadczenie konsekwencji błędów bez realnego ryzyka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wysoki poziom zaangażowania uczestników</w:t>
      </w:r>
    </w:p>
    <w:p w:rsidR="00FF2FC0" w:rsidRPr="00624EFE" w:rsidRDefault="00FF2FC0" w:rsidP="002244B5">
      <w:pPr>
        <w:pStyle w:val="Akapitzlist"/>
        <w:numPr>
          <w:ilvl w:val="1"/>
          <w:numId w:val="362"/>
        </w:numPr>
        <w:suppressAutoHyphens/>
        <w:spacing w:before="0" w:after="160" w:line="276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praktyczne podejście zamiast teoretycznego wykładu</w:t>
      </w:r>
    </w:p>
    <w:p w:rsidR="00FF2FC0" w:rsidRDefault="00FF2FC0" w:rsidP="00FF2FC0">
      <w:pPr>
        <w:spacing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B77616" w:rsidRDefault="00B77616" w:rsidP="00B77616">
      <w:pPr>
        <w:pStyle w:val="Nagwek2"/>
        <w:rPr>
          <w:rFonts w:ascii="Times New Roman" w:hAnsi="Times New Roman" w:cs="Times New Roman"/>
          <w:b w:val="0"/>
          <w:bCs/>
          <w:color w:val="auto"/>
        </w:rPr>
      </w:pPr>
      <w:bookmarkStart w:id="12" w:name="_Toc227841523"/>
      <w:r>
        <w:rPr>
          <w:rFonts w:ascii="Times New Roman" w:hAnsi="Times New Roman" w:cs="Times New Roman"/>
          <w:bCs/>
          <w:color w:val="auto"/>
        </w:rPr>
        <w:t>Usługi typu security awareness do symulowanych ataków socjotechnicznych IT/OT/ICS dostępu do portalu dla pracowników Zamawiającego.</w:t>
      </w:r>
      <w:bookmarkEnd w:id="12"/>
      <w:r>
        <w:rPr>
          <w:rFonts w:ascii="Times New Roman" w:hAnsi="Times New Roman" w:cs="Times New Roman"/>
          <w:bCs/>
          <w:color w:val="auto"/>
        </w:rPr>
        <w:t xml:space="preserve"> </w:t>
      </w:r>
    </w:p>
    <w:p w:rsidR="00B77616" w:rsidRDefault="00B77616" w:rsidP="002244B5">
      <w:pPr>
        <w:pStyle w:val="Akapitzlist"/>
        <w:numPr>
          <w:ilvl w:val="4"/>
          <w:numId w:val="402"/>
        </w:numPr>
        <w:tabs>
          <w:tab w:val="left" w:pos="1560"/>
        </w:tabs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Przedmiot zamówienia</w:t>
      </w:r>
    </w:p>
    <w:p w:rsidR="00B77616" w:rsidRDefault="00B77616" w:rsidP="00B77616">
      <w:pPr>
        <w:spacing w:line="276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Przedmiotem zamówienia jest dostępu do portalu  w formie usługi, umożliwiającego przeprowadzenia wielu kampanii phishingowych przy codziennych obowiązkach.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musi dostarczyć platformę dedykowaną użytkownikom Zamawiającego i świadczoną przez okres min. do 30.06.2026 r. 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Platforma musi być dostępna za pomocą dowolnej, nowoczesnej przeglądarki internetowej (Chrome, Firefox, Edge) a sama usługa ma być świadczona z centrum danych znajdującym się na terenie Unii Europejskiej.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Dostęp dla użytkownika musi odbywać się minimum w języku polskim, angielskim oraz trzecim wybranym przez Zamawiającego języku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Podczas tworzenia użytkownika, musi być możliwość wyboru domyślnego języka, w którym będzie on otrzymywał kampanie phishingowe. Niedopuszczalnym jest konieczność tworzenia osobnej kampanii phishingowej per każdy z dostępnych dla Zamawiającego języków. </w:t>
      </w:r>
    </w:p>
    <w:p w:rsidR="00B77616" w:rsidRDefault="00B77616" w:rsidP="002244B5">
      <w:pPr>
        <w:pStyle w:val="Akapitzlist"/>
        <w:numPr>
          <w:ilvl w:val="0"/>
          <w:numId w:val="405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Wymagania dotyczące platformy phishingowej:</w:t>
      </w:r>
    </w:p>
    <w:p w:rsidR="00B77616" w:rsidRDefault="00B77616" w:rsidP="00B77616">
      <w:pPr>
        <w:pStyle w:val="Akapitzlist"/>
        <w:spacing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Usługa musi zawierać poszczególne komponenty: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Platforma phishingowa pozwalającą na generowanie i wysyłanie spreparowanych maili phishingowych do wszystkich użytkowników usługi (wedle ich domyślnego języka) oraz na generowanie, co najmniej, poniższych typów wiadomości e-mail:</w:t>
      </w:r>
    </w:p>
    <w:p w:rsidR="00B77616" w:rsidRDefault="00B77616" w:rsidP="002244B5">
      <w:pPr>
        <w:pStyle w:val="Akapitzlist"/>
        <w:numPr>
          <w:ilvl w:val="2"/>
          <w:numId w:val="40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linkiem prowadzącym do stronnym internetowej,</w:t>
      </w:r>
    </w:p>
    <w:p w:rsidR="00B77616" w:rsidRDefault="00B77616" w:rsidP="002244B5">
      <w:pPr>
        <w:pStyle w:val="Akapitzlist"/>
        <w:numPr>
          <w:ilvl w:val="2"/>
          <w:numId w:val="40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linkiem do portalu podszywającego się pod usługodawcę i pozwalającego na logowanie (weryfikację, czy użytkownicy są gotowi na fałszywej stronie portalu zalogować się swoim loginem i hasłem); platforma musi zapewniać bezpieczeństwo takiej operacji,</w:t>
      </w:r>
    </w:p>
    <w:p w:rsidR="00B77616" w:rsidRDefault="00B77616" w:rsidP="002244B5">
      <w:pPr>
        <w:pStyle w:val="Akapitzlist"/>
        <w:numPr>
          <w:ilvl w:val="2"/>
          <w:numId w:val="40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załącznikiem zawierającym potencjalnie niebezpieczny kod,</w:t>
      </w:r>
    </w:p>
    <w:p w:rsidR="00B77616" w:rsidRDefault="00B77616" w:rsidP="002244B5">
      <w:pPr>
        <w:pStyle w:val="Akapitzlist"/>
        <w:numPr>
          <w:ilvl w:val="2"/>
          <w:numId w:val="40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załącznikiem w postaci dokumentu Word, Excel, PowerPoint, PDF, ZIP zawierającym potencjalnie niebezpieczny kod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przypadku, gdy użytkownik pozwoli się oszukać, platforma musi posiadać możliwość automatycznego skierowania takiego użytkownika na dodatkowe szkolenie lub ponowne wykonanie jednego z wcześniej ukończonych szkoleń.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Maile phishingowe muszą mieć możliwość dystrybucji w czasie, tak by nie wszyscy użytkownicy dostali tą samą wiadomość w jednej chwili.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Platforma musi posiadać rozbudowaną bazę szablonów maili oraz stron phishingowych, co najmniej maili pochodzących od:</w:t>
      </w:r>
    </w:p>
    <w:p w:rsidR="00B77616" w:rsidRDefault="00B77616" w:rsidP="002244B5">
      <w:pPr>
        <w:pStyle w:val="Akapitzlist"/>
        <w:numPr>
          <w:ilvl w:val="2"/>
          <w:numId w:val="40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Microsoft/Office365</w:t>
      </w:r>
    </w:p>
    <w:p w:rsidR="00B77616" w:rsidRDefault="00B77616" w:rsidP="002244B5">
      <w:pPr>
        <w:pStyle w:val="Akapitzlist"/>
        <w:numPr>
          <w:ilvl w:val="2"/>
          <w:numId w:val="40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Microsoft/Teams</w:t>
      </w:r>
    </w:p>
    <w:p w:rsidR="00B77616" w:rsidRDefault="00B77616" w:rsidP="002244B5">
      <w:pPr>
        <w:pStyle w:val="Akapitzlist"/>
        <w:numPr>
          <w:ilvl w:val="2"/>
          <w:numId w:val="40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Microsoft/Sharepoint</w:t>
      </w:r>
    </w:p>
    <w:p w:rsidR="00B77616" w:rsidRDefault="00B77616" w:rsidP="002244B5">
      <w:pPr>
        <w:pStyle w:val="Akapitzlist"/>
        <w:numPr>
          <w:ilvl w:val="2"/>
          <w:numId w:val="40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Microsoft/OneDrive</w:t>
      </w:r>
    </w:p>
    <w:p w:rsidR="00B77616" w:rsidRDefault="00B77616" w:rsidP="002244B5">
      <w:pPr>
        <w:pStyle w:val="Akapitzlist"/>
        <w:numPr>
          <w:ilvl w:val="2"/>
          <w:numId w:val="40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DHL</w:t>
      </w:r>
    </w:p>
    <w:p w:rsidR="00B77616" w:rsidRDefault="00B77616" w:rsidP="002244B5">
      <w:pPr>
        <w:pStyle w:val="Akapitzlist"/>
        <w:numPr>
          <w:ilvl w:val="2"/>
          <w:numId w:val="40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Limitu skrzynki pocztowej</w:t>
      </w:r>
    </w:p>
    <w:p w:rsidR="00B77616" w:rsidRDefault="00B77616" w:rsidP="002244B5">
      <w:pPr>
        <w:pStyle w:val="Akapitzlist"/>
        <w:numPr>
          <w:ilvl w:val="2"/>
          <w:numId w:val="40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Zoom</w:t>
      </w:r>
    </w:p>
    <w:p w:rsidR="00B77616" w:rsidRDefault="00B77616" w:rsidP="002244B5">
      <w:pPr>
        <w:pStyle w:val="Akapitzlist"/>
        <w:numPr>
          <w:ilvl w:val="2"/>
          <w:numId w:val="40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Google Drive</w:t>
      </w:r>
    </w:p>
    <w:p w:rsidR="00B77616" w:rsidRDefault="00B77616" w:rsidP="002244B5">
      <w:pPr>
        <w:pStyle w:val="Akapitzlist"/>
        <w:numPr>
          <w:ilvl w:val="2"/>
          <w:numId w:val="40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Apple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Platforma musi pozwalać na wgranie własnego szablonu wiadomości Email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Moduł raportujący obejmujący minimum:</w:t>
      </w:r>
    </w:p>
    <w:p w:rsidR="00B77616" w:rsidRDefault="00B77616" w:rsidP="002244B5">
      <w:pPr>
        <w:pStyle w:val="Akapitzlist"/>
        <w:numPr>
          <w:ilvl w:val="2"/>
          <w:numId w:val="40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status kampanii, wraz z raportem o liczbie wysłanych e-maili oraz szczegółach zwierających informację: kto otworzył wiadomość, kto i kiedy pozwolił się oszukać, kto otworzył załącznik, kto wpisał dane w formularzu jaka była platforma oraz przeglądarka z której wykonał tę akcję oraz szczegółowe daty wykonania tych operacji.</w:t>
      </w:r>
    </w:p>
    <w:p w:rsidR="00B77616" w:rsidRDefault="00B77616" w:rsidP="002244B5">
      <w:pPr>
        <w:pStyle w:val="Akapitzlist"/>
        <w:numPr>
          <w:ilvl w:val="1"/>
          <w:numId w:val="4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Symulacje phishingu mogą być wykonywane wedle ustalonego wcześniej harmonogramu, bez konieczności interakcji z zewnątrz</w:t>
      </w:r>
    </w:p>
    <w:p w:rsidR="00B77616" w:rsidRDefault="00B77616" w:rsidP="00B77616">
      <w:pPr>
        <w:spacing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</w:rPr>
        <w:t>Platforma phishingowa musi być świadczona w trybie 24/7/365.</w:t>
      </w:r>
    </w:p>
    <w:p w:rsidR="00B77616" w:rsidRPr="00624EFE" w:rsidRDefault="00B77616" w:rsidP="00FF2FC0">
      <w:pPr>
        <w:spacing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FF2FC0" w:rsidRPr="00624EFE" w:rsidRDefault="00FF2FC0" w:rsidP="0031790F">
      <w:pPr>
        <w:pStyle w:val="Nagwek2"/>
      </w:pPr>
      <w:bookmarkStart w:id="13" w:name="_Toc227841524"/>
      <w:r w:rsidRPr="00624EFE">
        <w:t>Oprogramowanie do badania podatności</w:t>
      </w:r>
      <w:bookmarkEnd w:id="13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0"/>
          <w:numId w:val="35"/>
        </w:numPr>
        <w:suppressAutoHyphens/>
        <w:spacing w:before="0" w:after="160" w:line="276" w:lineRule="auto"/>
        <w:ind w:left="0" w:firstLine="0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spacing w:line="276" w:lineRule="auto"/>
        <w:ind w:firstLine="708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dostawy jest dostarczenie </w:t>
      </w:r>
      <w:r w:rsidR="008E3A9D">
        <w:rPr>
          <w:rFonts w:ascii="Times New Roman" w:hAnsi="Times New Roman"/>
        </w:rPr>
        <w:t>10</w:t>
      </w:r>
      <w:r w:rsidRPr="00624EFE">
        <w:rPr>
          <w:rFonts w:ascii="Times New Roman" w:hAnsi="Times New Roman"/>
        </w:rPr>
        <w:t xml:space="preserve"> sztuk oprogramowania wraz z kompletem licencji niezbędnych do ich pełnego uruchomienia i eksploatacji zgodnie z poniższymi wymaganiami Zamawiającego. Subskrypcja ważna minimum do dnia 30.06.2026</w:t>
      </w:r>
    </w:p>
    <w:p w:rsidR="00FF2FC0" w:rsidRPr="00624EFE" w:rsidRDefault="00FF2FC0" w:rsidP="002244B5">
      <w:pPr>
        <w:pStyle w:val="Tekstpodstawowy"/>
        <w:numPr>
          <w:ilvl w:val="0"/>
          <w:numId w:val="35"/>
        </w:numPr>
        <w:spacing w:line="276" w:lineRule="auto"/>
        <w:ind w:left="709" w:hanging="709"/>
        <w:jc w:val="both"/>
        <w:rPr>
          <w:rFonts w:ascii="Times New Roman" w:hAnsi="Times New Roman" w:cs="Times New Roman"/>
          <w:b/>
          <w:bCs/>
        </w:rPr>
      </w:pPr>
      <w:r w:rsidRPr="00624EFE">
        <w:rPr>
          <w:rFonts w:ascii="Times New Roman" w:hAnsi="Times New Roman" w:cs="Times New Roman"/>
          <w:b/>
          <w:bCs/>
        </w:rPr>
        <w:t>Wymagania dotyczące oprogramowania</w:t>
      </w:r>
    </w:p>
    <w:p w:rsidR="00FF2FC0" w:rsidRPr="00624EFE" w:rsidRDefault="00FF2FC0" w:rsidP="002244B5">
      <w:pPr>
        <w:pStyle w:val="Tekstpodstawowy"/>
        <w:numPr>
          <w:ilvl w:val="1"/>
          <w:numId w:val="35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 xml:space="preserve"> W</w:t>
      </w:r>
      <w:r w:rsidRPr="00624EFE">
        <w:rPr>
          <w:rFonts w:ascii="Times New Roman" w:hAnsi="Times New Roman" w:cs="Times New Roman"/>
          <w:spacing w:val="-4"/>
        </w:rPr>
        <w:t xml:space="preserve"> </w:t>
      </w:r>
      <w:r w:rsidRPr="00624EFE">
        <w:rPr>
          <w:rFonts w:ascii="Times New Roman" w:hAnsi="Times New Roman" w:cs="Times New Roman"/>
        </w:rPr>
        <w:t>ramach</w:t>
      </w:r>
      <w:r w:rsidRPr="00624EFE">
        <w:rPr>
          <w:rFonts w:ascii="Times New Roman" w:hAnsi="Times New Roman" w:cs="Times New Roman"/>
          <w:spacing w:val="-3"/>
        </w:rPr>
        <w:t xml:space="preserve"> </w:t>
      </w:r>
      <w:r w:rsidRPr="00624EFE">
        <w:rPr>
          <w:rFonts w:ascii="Times New Roman" w:hAnsi="Times New Roman" w:cs="Times New Roman"/>
        </w:rPr>
        <w:t>zadania</w:t>
      </w:r>
      <w:r w:rsidRPr="00624EFE">
        <w:rPr>
          <w:rFonts w:ascii="Times New Roman" w:hAnsi="Times New Roman" w:cs="Times New Roman"/>
          <w:spacing w:val="-3"/>
        </w:rPr>
        <w:t xml:space="preserve"> </w:t>
      </w:r>
      <w:r w:rsidRPr="00624EFE">
        <w:rPr>
          <w:rFonts w:ascii="Times New Roman" w:hAnsi="Times New Roman" w:cs="Times New Roman"/>
          <w:spacing w:val="-2"/>
        </w:rPr>
        <w:t>Wykonawca dostarczy licencje na oprogramowanie dla stacji roboczych i serwerów</w:t>
      </w:r>
    </w:p>
    <w:p w:rsidR="00FF2FC0" w:rsidRPr="00624EFE" w:rsidRDefault="00FF2FC0" w:rsidP="002244B5">
      <w:pPr>
        <w:pStyle w:val="normal1"/>
        <w:numPr>
          <w:ilvl w:val="1"/>
          <w:numId w:val="35"/>
        </w:num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24EF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Parametry minimalnych wymagań oprogramowania posiadającego funkcjonalność skanera podatności, patch managera oraz platformy do zarządzania podatnościami:</w:t>
      </w:r>
    </w:p>
    <w:p w:rsidR="00FF2FC0" w:rsidRPr="00624EFE" w:rsidRDefault="00FF2FC0" w:rsidP="002244B5">
      <w:pPr>
        <w:pStyle w:val="normal1"/>
        <w:numPr>
          <w:ilvl w:val="2"/>
          <w:numId w:val="35"/>
        </w:num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24EFE">
        <w:rPr>
          <w:rFonts w:ascii="Times New Roman" w:hAnsi="Times New Roman" w:cs="Times New Roman"/>
        </w:rPr>
        <w:t>Platforma musi być oparta na chmurze (SaaS).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Konsola wymaga dostępu przeglądarki Web do internetu w celu podglądu złośliwych treści i/lub podatności, obejmując analizę, prewencję oraz informacje o reakcji na malware.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skanować i wykrywać złośliwe treści i/lub luki w zabezpieczeniach dla co najmniej 1000 adresów IP (hostów) online.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zapewniać widoczność i pokrycie w czasie rzeczywistym dla systemów operacyjnych i aplikacji w organizacji.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Wszelkie zmiany w inwentarzu (instalacja/deinstalacja/zmiana aplikacji lub zasobów) muszą być natychmiast odzwierciedlane w konsoli.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Platforma/konsola musi oferować zintegrowane rozwiązanie do zarządzania podatnościami, priorytetyzacji ryzyka oraz remediacji.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działać na jednym z najczęściej używanych dostawców usług w chmurze.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Platforma/konsola musi obsługiwać co najmniej dwie metody uwierzytelniania (np. nazwa użytkownika i hasło, e-mail weryfikacyjny, SAML2 z IDP).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obsługiwać wdrażanie proxy sieciowego do buforowania poprawek.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Proxy musi działać w systemie Linux Ubuntu lub Red Hat i nie może generować dodatkowych kosztów.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 xml:space="preserve">W przypadku infekcji złośliwym oprogramowaniem skrypty muszą izolować </w:t>
      </w:r>
      <w:r w:rsidRPr="00624EFE">
        <w:rPr>
          <w:rFonts w:ascii="Times New Roman" w:hAnsi="Times New Roman" w:cs="Times New Roman"/>
        </w:rPr>
        <w:lastRenderedPageBreak/>
        <w:t>zagrożone systemy, eliminować złośliwe procesy oraz szybko i skutecznie przywracać bezpieczne konfiguracje.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Niestandardowe skrypty muszą umożliwiać wykrywanie luk w zabezpieczeniach i podejrzanych urządzeń.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Generatywna sztuczna inteligencja musi analizować historyczne i bieżące wzorce danych w celu identyfikacji pojawiających się zagrożeń i potencjalnych infekcji złośliwym oprogramowaniem.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zapewniać proaktywną ochronę przed pojawiającymi się zagrożeniami.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zawierać mechanizmy wczesnego wykrywania wykorzystujące sztuczną inteligencję i aktualne źródła informacji, aby wyprzedzać atakujących.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dostarczać automatyczne aktualizacje zabezpieczeń w celu przeciwdziałania nowym lukom i zagrożeniom bez ręcznej interwencji, stosowane płynnie i bez konfliktów.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oferować szczegółowe funkcje audytu i konfigurowalnego raportowania, obsługiwane przez API, z wyraźną widocznością stanu bezpieczeństwa.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wspierać aplikacje na systemie operacyjnym.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posiadać konfigurowalny model ryzyka.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w sposób ciągły oceniać złośliwe treści i/lub luki w zabezpieczeniach.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w sposób automatyczny musi rozpoznawać aplikacje.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Priorytetyzacja zagrożeń musi być oparta o zasoby.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Priorytetyzacja luk w zabezpieczeniach musi być wykonywana w połączeniu z informacjami wewnętrznymi.</w:t>
      </w:r>
    </w:p>
    <w:p w:rsidR="00FF2FC0" w:rsidRPr="00624EFE" w:rsidRDefault="00FF2FC0" w:rsidP="002244B5">
      <w:pPr>
        <w:pStyle w:val="Tekstpodstawowy"/>
        <w:numPr>
          <w:ilvl w:val="0"/>
          <w:numId w:val="36"/>
        </w:numPr>
        <w:spacing w:line="276" w:lineRule="auto"/>
        <w:ind w:right="137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zapewniać scentralizowaną priorytetyzację podatności i usuwanie zagrożeń z poziomu jednej konsoli.</w:t>
      </w:r>
    </w:p>
    <w:p w:rsidR="00FF2FC0" w:rsidRPr="00624EFE" w:rsidRDefault="00FF2FC0" w:rsidP="002244B5">
      <w:pPr>
        <w:pStyle w:val="Akapitzlist"/>
        <w:numPr>
          <w:ilvl w:val="1"/>
          <w:numId w:val="35"/>
        </w:numPr>
        <w:suppressAutoHyphens/>
        <w:spacing w:before="0" w:after="0" w:line="276" w:lineRule="auto"/>
        <w:jc w:val="both"/>
        <w:rPr>
          <w:rFonts w:ascii="Times New Roman" w:hAnsi="Times New Roman"/>
          <w:lang w:eastAsia="pl-PL"/>
        </w:rPr>
      </w:pPr>
      <w:r w:rsidRPr="00624EFE">
        <w:rPr>
          <w:rFonts w:ascii="Times New Roman" w:hAnsi="Times New Roman"/>
          <w:lang w:eastAsia="pl-PL"/>
        </w:rPr>
        <w:t xml:space="preserve"> Klasyfikacja ryzyk: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posiadać proces klasyfikacji ryzyka służący do priorytetyzacji remediacji wykrytych podatności.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klasyfikować ryzyko w oparciu o zasoby.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klasyfikować ryzyko w oparciu o aplikacje.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prezentować klasyfikację ryzyka i priorytetyzować podatności nie tylko na podstawie poziomu zagrożenia CVE, ale także czynników kontekstowych, takich jak warunki środowiskowe.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mapować priorytety.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umożliwia patch management dla systemów operacyjnych Windows.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umożliwia patch management dla aplikacji działających na systemie operacyjnym Windows od firm trzecich.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umożliwia patch management systemów operacyjnych dla Linux.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lastRenderedPageBreak/>
        <w:t>Platforma umożliwia patch management dla aplikacji działających na systemie operacyjnym Linux od firm trzecich.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umożliwia patch management dla systemów operacyjnych macOS.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umożliwia patch management dla aplikacji działających na systemie operacyjnym macOS od firm trzecich.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zapewniać wykrywanie podatności w czasie rzeczywistym.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zapewniać ochronę przed wykorzystaniem podatności w czasie rzeczywistym z w przypadku braku dostępnego patcha.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zapewniać ochronę przed podatnościami typu Process Memory Scrapping, Direct API Abuse lub Process Impersonation bez konieczności stosowania patcha.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dostarczać szczegółowe informacje o każdym CVE.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zapewniać aktualizacje podatności w czasie rzeczywistym.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obsługiwać co najmniej 160 000 podatności typu legacy zarejestrowanych w NIST.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umożliwiać wykonywanie komend na wszystkich stacjach końcowych z agentem.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identyfikować poprawki zabezpieczeń systemów operacyjnych.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umożliwiać planowanie instalacji aktualizacji lub wykonywania skryptów.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umożliwiać uruchamianie wstępnie skonfigurowanych i dostosowanych do indywidualnych potrzeb automatycznych działań.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umożliwiać tworzenie skryptów dla Windows, Linux i macOS.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zapewniać ochronę przed podatnościami typu zero-day.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posiadać mechanizm rekomendacji działań wspierający administratorów przy wyborze reakcji.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zawierać szablony skryptów dla zadań Red Team i Blue Team.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integrować się z technologiami AI do automatycznej remediacji podatności.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udostępniać szablony skryptów dla zespołów SysAdmin.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wykonywać skrypty wykrywania i remediacji dla CVE.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Agent musi umożliwiać wdrożenie z poziomu command line.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Agent musi umożliwiać wdrożenie za pomocą GPO.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obsługiwać wiele ról użytkowników.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umożliwiać podział zasobów pomiędzy grupy użytkowników z różnymi poziomami uprawnień.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Agent musi umożliwiać skanowanie i patchowanie Windows, Linux oraz macOS.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umożliwiać wdrożenie na co najmniej 1 000 hostów online.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Agent musi zapewniać możliwość samodzielnej aktualizacji.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 xml:space="preserve">Platforma musi obsługiwać integracje z systemami typu SIEM (np. Splunk, </w:t>
      </w:r>
      <w:r w:rsidRPr="00624EFE">
        <w:rPr>
          <w:rFonts w:ascii="Times New Roman" w:hAnsi="Times New Roman" w:cs="Times New Roman"/>
        </w:rPr>
        <w:lastRenderedPageBreak/>
        <w:t>SumoLogic).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obsługiwać integracje z dowolnym oprogramowaniem poprzez API.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obsługiwać integracje SAML2 z dostawcami tożsamości (np. Okta, Ping Identity).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umożliwiać generowanie raportów podatności w formatach takich jak PDF oraz eksport CSV.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posiadać dashboard prezentujący wyniki podatności w czasie rzeczywistym.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Raporty ryzyka muszą być dostępne w konsoli.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umożliwiać raportowanie ryzyka dla wielu aplikacji.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zapewniać zewnętrzne narzędzie raportowe do generowania wykresów remediacji oraz monitorowania KPI.</w:t>
      </w:r>
    </w:p>
    <w:p w:rsidR="00FF2FC0" w:rsidRPr="00624EFE" w:rsidRDefault="00FF2FC0" w:rsidP="002244B5">
      <w:pPr>
        <w:pStyle w:val="Tekstpodstawow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624EFE">
        <w:rPr>
          <w:rFonts w:ascii="Times New Roman" w:hAnsi="Times New Roman" w:cs="Times New Roman"/>
        </w:rPr>
        <w:t>Platforma musi integrować się z zewnętrznymi narzędziami skanowania sieci (np. Nmap).</w:t>
      </w:r>
    </w:p>
    <w:p w:rsidR="00FF2FC0" w:rsidRPr="00624EFE" w:rsidRDefault="00FF2FC0" w:rsidP="00FF2FC0">
      <w:pPr>
        <w:pStyle w:val="Tekstpodstawowy"/>
        <w:spacing w:line="276" w:lineRule="auto"/>
        <w:ind w:left="424" w:right="137"/>
        <w:jc w:val="both"/>
        <w:rPr>
          <w:rFonts w:ascii="Times New Roman" w:hAnsi="Times New Roman" w:cs="Times New Roman"/>
          <w:sz w:val="22"/>
          <w:szCs w:val="22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</w:p>
    <w:p w:rsidR="00FF2FC0" w:rsidRPr="00624EFE" w:rsidRDefault="00FF2FC0" w:rsidP="0031790F">
      <w:pPr>
        <w:pStyle w:val="Nagwek2"/>
      </w:pPr>
      <w:bookmarkStart w:id="14" w:name="_Toc227841525"/>
      <w:r w:rsidRPr="00624EFE">
        <w:t>Oprogramowanie do ochrony przed ransomware</w:t>
      </w:r>
      <w:bookmarkEnd w:id="14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2"/>
          <w:numId w:val="18"/>
        </w:numPr>
        <w:tabs>
          <w:tab w:val="left" w:pos="1560"/>
        </w:tabs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spacing w:line="276" w:lineRule="auto"/>
        <w:ind w:firstLine="426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dostawy jest dostarczenie </w:t>
      </w:r>
      <w:r w:rsidR="008E3A9D">
        <w:rPr>
          <w:rFonts w:ascii="Times New Roman" w:hAnsi="Times New Roman"/>
        </w:rPr>
        <w:t>1</w:t>
      </w:r>
      <w:r w:rsidR="00661F96">
        <w:rPr>
          <w:rFonts w:ascii="Times New Roman" w:hAnsi="Times New Roman"/>
        </w:rPr>
        <w:t>0</w:t>
      </w:r>
      <w:r w:rsidRPr="00624EFE">
        <w:rPr>
          <w:rFonts w:ascii="Times New Roman" w:hAnsi="Times New Roman"/>
        </w:rPr>
        <w:t xml:space="preserve"> sztuk oprogramowania wraz z kompletem licencji niezbędnych do ich pełnego uruchomienia i eksploatacji zgodnie z poniższymi wymaganiami Zamawiającego. Subskrypcja ważna minimum do dnia 30.06.2026</w:t>
      </w:r>
    </w:p>
    <w:p w:rsidR="00FF2FC0" w:rsidRPr="00624EFE" w:rsidRDefault="00FF2FC0" w:rsidP="002244B5">
      <w:pPr>
        <w:pStyle w:val="Tekstpodstawowy"/>
        <w:numPr>
          <w:ilvl w:val="2"/>
          <w:numId w:val="18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24EFE">
        <w:rPr>
          <w:rFonts w:ascii="Times New Roman" w:hAnsi="Times New Roman" w:cs="Times New Roman"/>
          <w:b/>
          <w:bCs/>
        </w:rPr>
        <w:t>Wymagania dotyczące oprogramowania</w:t>
      </w:r>
    </w:p>
    <w:p w:rsidR="00FF2FC0" w:rsidRPr="00624EFE" w:rsidRDefault="00FF2FC0" w:rsidP="002244B5">
      <w:pPr>
        <w:pStyle w:val="Akapitzlist"/>
        <w:numPr>
          <w:ilvl w:val="1"/>
          <w:numId w:val="38"/>
        </w:numPr>
        <w:suppressAutoHyphens/>
        <w:spacing w:before="0" w:after="160" w:line="276" w:lineRule="auto"/>
        <w:ind w:left="851" w:hanging="425"/>
        <w:jc w:val="both"/>
        <w:rPr>
          <w:rFonts w:ascii="Times New Roman" w:eastAsia="Calibri" w:hAnsi="Times New Roman"/>
        </w:rPr>
      </w:pPr>
      <w:r w:rsidRPr="00624EFE">
        <w:rPr>
          <w:rFonts w:ascii="Times New Roman" w:eastAsia="Calibri" w:hAnsi="Times New Roman"/>
        </w:rPr>
        <w:t xml:space="preserve"> Konsola zarządzająca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administratora powinna znajdować się w chmurze producenta</w:t>
      </w:r>
    </w:p>
    <w:p w:rsidR="00FF2FC0" w:rsidRPr="00624EFE" w:rsidRDefault="00FF2FC0" w:rsidP="00FF2FC0">
      <w:pPr>
        <w:pStyle w:val="Akapitzlist"/>
        <w:spacing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znajdującej się na terenie Unii Europejskiej i zapewniać możliwość pełnego zarządzania stacjami roboczymi/serwerami przez przeglądarkę Web, która ma dostęp do Internetu.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administratora musi posiadać możliwość wyboru języka polskiego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zarządzanie stacjami roboczymi oraz serwerami i urządzeniami mobilnymi poprzez tą samą konsolę zarządzającą.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możliwość tworzenia grup i polityk dla stacji.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Administrator musi mieć możliwość przenoszenia licencji pomiędzy urządzeniami stacjonarnymi i odrębnie między urządzeniami mobilnymi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Administrator musi mieć możliwość zarządzania kluczem licencyjnym z poziomu konsoli administracyjnej.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Konsola web musi umożliwiać bezpieczne logowanie do konsoli zarządzającej po protokole HTTPS z certyfikatem.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dwuetapową autoryzację logowania na minimum 2 sposoby.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możliwość zablokowania dostępu do ustawień programu ochrony dla użytkowników na urządzeniach nieposiadających uprawnień administracyjnych.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funkcję, która uniemożliwia użytkownikowi komputera wyłączenie działania monitora antywirusowego i innych składników ochrony, jeżeli nie posiada uprawnień administratora.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narzędzie do wykonania instalacji oprogramowania na stacjach poprzez Active Directory, grupy robocze lub zakresy adresów sieciowych IP.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wykonanie instalacji oprogramowania firm trzecich zdalnie z konsoli na stacjach bezpośrednio z bezpiecznego repozytorium dostawcy rozwiązania antywirusowego.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mieć możliwość zalogowania się kilku administratorom jednocześnie.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powinna oferować predefiniowane domyślne ustawienia rekomendowanych polityk (ustawień) dla stacji końcowych.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umożliwia zmianę ustawień priorytetu skanowania.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umożliwia wysyłanie powiadomień o zdarzeniach na wskazany adres mailowy.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możliwość uruchamiania komputerów zdalnie (WakeOnLAN), uruchamiania ponownego oraz wyłączania urządzeń z systemem Windows.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synchronizację z Azure Active Directory.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obsługiwać moduł do odbierania zgłoszeń serwisowych od użytkowników bezpośrednio z aplikacji zainstalowanej na stacji klienckiej.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Rozwiązanie musi posiadać dedykowaną aplikację lub stronę internetową do zgłoszeń serwisowych bez konieczności instalacji ochrony antywirusowej.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491"/>
        </w:tabs>
        <w:suppressAutoHyphens/>
        <w:spacing w:before="0" w:after="0" w:line="276" w:lineRule="auto"/>
        <w:ind w:left="1211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zintegrowany moduł CRM z możliwością zaplanowania prac u użytkownika.</w:t>
      </w:r>
    </w:p>
    <w:p w:rsidR="00FF2FC0" w:rsidRPr="00624EFE" w:rsidRDefault="00FF2FC0" w:rsidP="002244B5">
      <w:pPr>
        <w:pStyle w:val="Akapitzlist"/>
        <w:numPr>
          <w:ilvl w:val="1"/>
          <w:numId w:val="38"/>
        </w:numPr>
        <w:suppressAutoHyphens/>
        <w:spacing w:before="0" w:after="0" w:line="276" w:lineRule="auto"/>
        <w:jc w:val="both"/>
        <w:rPr>
          <w:rFonts w:ascii="Times New Roman" w:eastAsia="Calibri" w:hAnsi="Times New Roman"/>
        </w:rPr>
      </w:pPr>
      <w:r w:rsidRPr="00624EFE">
        <w:rPr>
          <w:rFonts w:ascii="Times New Roman" w:eastAsia="Calibri" w:hAnsi="Times New Roman"/>
        </w:rPr>
        <w:t>Zarządzanie użytkownikami i stacjami</w:t>
      </w:r>
    </w:p>
    <w:p w:rsidR="00FF2FC0" w:rsidRPr="00624EFE" w:rsidRDefault="00FF2FC0" w:rsidP="002244B5">
      <w:pPr>
        <w:numPr>
          <w:ilvl w:val="0"/>
          <w:numId w:val="39"/>
        </w:numPr>
        <w:suppressAutoHyphens/>
        <w:spacing w:before="0" w:after="0" w:line="276" w:lineRule="auto"/>
        <w:contextualSpacing/>
        <w:jc w:val="both"/>
        <w:rPr>
          <w:rFonts w:ascii="Times New Roman" w:hAnsi="Times New Roman"/>
          <w:lang w:eastAsia="pl-PL"/>
        </w:rPr>
      </w:pPr>
      <w:r w:rsidRPr="00624EFE">
        <w:rPr>
          <w:rFonts w:ascii="Times New Roman" w:hAnsi="Times New Roman"/>
          <w:lang w:eastAsia="pl-PL"/>
        </w:rPr>
        <w:t>System powinien przyjmować zgłoszenia serwisowe bezpośrednio z agenta na stacji, pocztą email oraz po przez dedykowaną stronę dla działu serwisu.</w:t>
      </w:r>
    </w:p>
    <w:p w:rsidR="00FF2FC0" w:rsidRPr="00624EFE" w:rsidRDefault="00FF2FC0" w:rsidP="002244B5">
      <w:pPr>
        <w:numPr>
          <w:ilvl w:val="0"/>
          <w:numId w:val="39"/>
        </w:numPr>
        <w:suppressAutoHyphens/>
        <w:spacing w:before="0" w:after="0" w:line="276" w:lineRule="auto"/>
        <w:contextualSpacing/>
        <w:jc w:val="both"/>
        <w:rPr>
          <w:rFonts w:ascii="Times New Roman" w:hAnsi="Times New Roman"/>
          <w:lang w:eastAsia="pl-PL"/>
        </w:rPr>
      </w:pPr>
      <w:r w:rsidRPr="00624EFE">
        <w:rPr>
          <w:rFonts w:ascii="Times New Roman" w:hAnsi="Times New Roman"/>
          <w:lang w:eastAsia="pl-PL"/>
        </w:rPr>
        <w:t>System musi umożliwiać przydzielanie zgłoszenia serwisowego dla konkretnego administratora oraz powinien mieć zintegrowany system diagnozy stacji oraz możliwość podłączenia się poprzez zdalny pulpit.</w:t>
      </w:r>
    </w:p>
    <w:p w:rsidR="00FF2FC0" w:rsidRPr="00624EFE" w:rsidRDefault="00FF2FC0" w:rsidP="002244B5">
      <w:pPr>
        <w:numPr>
          <w:ilvl w:val="0"/>
          <w:numId w:val="39"/>
        </w:numPr>
        <w:suppressAutoHyphens/>
        <w:spacing w:before="0" w:after="0" w:line="276" w:lineRule="auto"/>
        <w:contextualSpacing/>
        <w:jc w:val="both"/>
        <w:rPr>
          <w:rFonts w:ascii="Times New Roman" w:hAnsi="Times New Roman"/>
          <w:lang w:eastAsia="pl-PL"/>
        </w:rPr>
      </w:pPr>
      <w:r w:rsidRPr="00624EFE">
        <w:rPr>
          <w:rFonts w:ascii="Times New Roman" w:hAnsi="Times New Roman"/>
          <w:lang w:eastAsia="pl-PL"/>
        </w:rPr>
        <w:t xml:space="preserve">Konsola web musi posiadać zintegrowany moduł umożliwiający zdalne połączenie z graficznym pulpitem zdalnym przez dedykowaną aplikację dla komputerów/serwerów </w:t>
      </w:r>
      <w:r w:rsidRPr="00624EFE">
        <w:rPr>
          <w:rFonts w:ascii="Times New Roman" w:hAnsi="Times New Roman"/>
          <w:lang w:eastAsia="pl-PL"/>
        </w:rPr>
        <w:lastRenderedPageBreak/>
        <w:t>znajdujących się w sieci LAN i poza nią bez potrzeby tworzenia tuneli VPN każdej stacji komputera/serwera/Windows.</w:t>
      </w:r>
    </w:p>
    <w:p w:rsidR="00FF2FC0" w:rsidRPr="00624EFE" w:rsidRDefault="00FF2FC0" w:rsidP="002244B5">
      <w:pPr>
        <w:numPr>
          <w:ilvl w:val="0"/>
          <w:numId w:val="39"/>
        </w:numPr>
        <w:suppressAutoHyphens/>
        <w:spacing w:before="0" w:after="0" w:line="276" w:lineRule="auto"/>
        <w:contextualSpacing/>
        <w:jc w:val="both"/>
        <w:rPr>
          <w:rFonts w:ascii="Times New Roman" w:hAnsi="Times New Roman"/>
          <w:lang w:eastAsia="pl-PL"/>
        </w:rPr>
      </w:pPr>
      <w:r w:rsidRPr="00624EFE">
        <w:rPr>
          <w:rFonts w:ascii="Times New Roman" w:hAnsi="Times New Roman"/>
          <w:lang w:eastAsia="pl-PL"/>
        </w:rPr>
        <w:t>Możliwość wyświetlania komunikatu przed połączeniem zdalnym pulpitem do użytkowania przez administratora w określonym przez niego czasie.</w:t>
      </w:r>
    </w:p>
    <w:p w:rsidR="00FF2FC0" w:rsidRPr="00624EFE" w:rsidRDefault="00FF2FC0" w:rsidP="002244B5">
      <w:pPr>
        <w:numPr>
          <w:ilvl w:val="0"/>
          <w:numId w:val="39"/>
        </w:numPr>
        <w:suppressAutoHyphens/>
        <w:spacing w:before="0" w:after="0" w:line="276" w:lineRule="auto"/>
        <w:contextualSpacing/>
        <w:jc w:val="both"/>
        <w:rPr>
          <w:rFonts w:ascii="Times New Roman" w:hAnsi="Times New Roman"/>
          <w:lang w:eastAsia="pl-PL"/>
        </w:rPr>
      </w:pPr>
      <w:r w:rsidRPr="00624EFE">
        <w:rPr>
          <w:rFonts w:ascii="Times New Roman" w:hAnsi="Times New Roman"/>
          <w:lang w:eastAsia="pl-PL"/>
        </w:rPr>
        <w:t>Możliwość wyświetlania komunikatu przed połączeniem zdalnym pulpitem do użytkowania przez administratora w celu odpytania go o zgodę na połączenie.</w:t>
      </w:r>
    </w:p>
    <w:p w:rsidR="00FF2FC0" w:rsidRPr="00624EFE" w:rsidRDefault="00FF2FC0" w:rsidP="002244B5">
      <w:pPr>
        <w:numPr>
          <w:ilvl w:val="0"/>
          <w:numId w:val="39"/>
        </w:numPr>
        <w:suppressAutoHyphens/>
        <w:spacing w:before="0" w:after="0" w:line="276" w:lineRule="auto"/>
        <w:contextualSpacing/>
        <w:jc w:val="both"/>
        <w:rPr>
          <w:rFonts w:ascii="Times New Roman" w:hAnsi="Times New Roman"/>
          <w:lang w:eastAsia="pl-PL"/>
        </w:rPr>
      </w:pPr>
      <w:r w:rsidRPr="00624EFE">
        <w:rPr>
          <w:rFonts w:ascii="Times New Roman" w:hAnsi="Times New Roman"/>
          <w:lang w:eastAsia="pl-PL"/>
        </w:rPr>
        <w:t>Konsola web musi mieć funkcję tworzenia raportów o stacjach w konsoli.</w:t>
      </w:r>
    </w:p>
    <w:p w:rsidR="00FF2FC0" w:rsidRPr="00624EFE" w:rsidRDefault="00FF2FC0" w:rsidP="002244B5">
      <w:pPr>
        <w:numPr>
          <w:ilvl w:val="0"/>
          <w:numId w:val="39"/>
        </w:numPr>
        <w:suppressAutoHyphens/>
        <w:spacing w:before="0" w:after="0" w:line="276" w:lineRule="auto"/>
        <w:contextualSpacing/>
        <w:jc w:val="both"/>
        <w:rPr>
          <w:rFonts w:ascii="Times New Roman" w:hAnsi="Times New Roman"/>
          <w:lang w:eastAsia="pl-PL"/>
        </w:rPr>
      </w:pPr>
      <w:r w:rsidRPr="00624EFE">
        <w:rPr>
          <w:rFonts w:ascii="Times New Roman" w:hAnsi="Times New Roman"/>
          <w:lang w:eastAsia="pl-PL"/>
        </w:rPr>
        <w:t>Konsola web musi mieć funkcję logów wykonywanych czynności przez administratorów konsoli.</w:t>
      </w:r>
    </w:p>
    <w:p w:rsidR="00FF2FC0" w:rsidRPr="00624EFE" w:rsidRDefault="00FF2FC0" w:rsidP="002244B5">
      <w:pPr>
        <w:pStyle w:val="Akapitzlist"/>
        <w:numPr>
          <w:ilvl w:val="1"/>
          <w:numId w:val="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Agent ochrony konsoli  oprogramowanie antywirusowe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powinien mieć obsługę w języku polskim. Platforma powinna obsługiwać systemy operacyjne:</w:t>
      </w:r>
    </w:p>
    <w:p w:rsidR="00FF2FC0" w:rsidRPr="00624EFE" w:rsidRDefault="00FF2FC0" w:rsidP="002244B5">
      <w:pPr>
        <w:pStyle w:val="Akapitzlist"/>
        <w:numPr>
          <w:ilvl w:val="0"/>
          <w:numId w:val="4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macOS:</w:t>
      </w:r>
    </w:p>
    <w:p w:rsidR="00FF2FC0" w:rsidRPr="00624EFE" w:rsidRDefault="00FF2FC0" w:rsidP="002244B5">
      <w:pPr>
        <w:pStyle w:val="Akapitzlist"/>
        <w:numPr>
          <w:ilvl w:val="0"/>
          <w:numId w:val="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10.14.x </w:t>
      </w:r>
    </w:p>
    <w:p w:rsidR="00FF2FC0" w:rsidRPr="00624EFE" w:rsidRDefault="00FF2FC0" w:rsidP="002244B5">
      <w:pPr>
        <w:pStyle w:val="Akapitzlist"/>
        <w:numPr>
          <w:ilvl w:val="0"/>
          <w:numId w:val="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10.15.x </w:t>
      </w:r>
    </w:p>
    <w:p w:rsidR="00FF2FC0" w:rsidRPr="00624EFE" w:rsidRDefault="00FF2FC0" w:rsidP="002244B5">
      <w:pPr>
        <w:pStyle w:val="Akapitzlist"/>
        <w:numPr>
          <w:ilvl w:val="0"/>
          <w:numId w:val="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11.x </w:t>
      </w:r>
    </w:p>
    <w:p w:rsidR="00FF2FC0" w:rsidRPr="00624EFE" w:rsidRDefault="00FF2FC0" w:rsidP="002244B5">
      <w:pPr>
        <w:pStyle w:val="Akapitzlist"/>
        <w:numPr>
          <w:ilvl w:val="0"/>
          <w:numId w:val="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12.x</w:t>
      </w:r>
    </w:p>
    <w:p w:rsidR="00FF2FC0" w:rsidRPr="00624EFE" w:rsidRDefault="00FF2FC0" w:rsidP="002244B5">
      <w:pPr>
        <w:pStyle w:val="Akapitzlist"/>
        <w:numPr>
          <w:ilvl w:val="0"/>
          <w:numId w:val="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13.x</w:t>
      </w:r>
    </w:p>
    <w:p w:rsidR="00FF2FC0" w:rsidRPr="00624EFE" w:rsidRDefault="00FF2FC0" w:rsidP="002244B5">
      <w:pPr>
        <w:pStyle w:val="Akapitzlist"/>
        <w:numPr>
          <w:ilvl w:val="0"/>
          <w:numId w:val="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14.x</w:t>
      </w:r>
    </w:p>
    <w:p w:rsidR="00FF2FC0" w:rsidRPr="00624EFE" w:rsidRDefault="00FF2FC0" w:rsidP="002244B5">
      <w:pPr>
        <w:pStyle w:val="Akapitzlist"/>
        <w:numPr>
          <w:ilvl w:val="0"/>
          <w:numId w:val="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15.x</w:t>
      </w:r>
    </w:p>
    <w:p w:rsidR="00FF2FC0" w:rsidRPr="00624EFE" w:rsidRDefault="00FF2FC0" w:rsidP="002244B5">
      <w:pPr>
        <w:pStyle w:val="Akapitzlist"/>
        <w:numPr>
          <w:ilvl w:val="0"/>
          <w:numId w:val="40"/>
        </w:numPr>
        <w:suppressAutoHyphens/>
        <w:spacing w:before="0" w:after="0" w:line="276" w:lineRule="auto"/>
        <w:jc w:val="both"/>
        <w:rPr>
          <w:rFonts w:ascii="Times New Roman" w:eastAsia="Calibri" w:hAnsi="Times New Roman"/>
        </w:rPr>
      </w:pPr>
      <w:r w:rsidRPr="00624EFE">
        <w:rPr>
          <w:rFonts w:ascii="Times New Roman" w:eastAsia="Calibri" w:hAnsi="Times New Roman"/>
        </w:rPr>
        <w:t>MS Windows (stacje klienckie):</w:t>
      </w:r>
    </w:p>
    <w:p w:rsidR="00FF2FC0" w:rsidRPr="00624EFE" w:rsidRDefault="00FF2FC0" w:rsidP="002244B5">
      <w:pPr>
        <w:pStyle w:val="Akapitzlist"/>
        <w:numPr>
          <w:ilvl w:val="2"/>
          <w:numId w:val="41"/>
        </w:numPr>
        <w:suppressAutoHyphens/>
        <w:spacing w:before="0" w:after="0" w:line="276" w:lineRule="auto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Windows XP (SP3 or higher) x86</w:t>
      </w:r>
    </w:p>
    <w:p w:rsidR="00FF2FC0" w:rsidRPr="00624EFE" w:rsidRDefault="00FF2FC0" w:rsidP="002244B5">
      <w:pPr>
        <w:pStyle w:val="Akapitzlist"/>
        <w:numPr>
          <w:ilvl w:val="2"/>
          <w:numId w:val="4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7 SP1 x86</w:t>
      </w:r>
    </w:p>
    <w:p w:rsidR="00FF2FC0" w:rsidRPr="00624EFE" w:rsidRDefault="00FF2FC0" w:rsidP="002244B5">
      <w:pPr>
        <w:pStyle w:val="Akapitzlist"/>
        <w:numPr>
          <w:ilvl w:val="2"/>
          <w:numId w:val="4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7 SP1 x64</w:t>
      </w:r>
    </w:p>
    <w:p w:rsidR="00FF2FC0" w:rsidRPr="00624EFE" w:rsidRDefault="00FF2FC0" w:rsidP="002244B5">
      <w:pPr>
        <w:pStyle w:val="Akapitzlist"/>
        <w:numPr>
          <w:ilvl w:val="2"/>
          <w:numId w:val="4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8 x86</w:t>
      </w:r>
    </w:p>
    <w:p w:rsidR="00FF2FC0" w:rsidRPr="00624EFE" w:rsidRDefault="00FF2FC0" w:rsidP="002244B5">
      <w:pPr>
        <w:pStyle w:val="Akapitzlist"/>
        <w:numPr>
          <w:ilvl w:val="2"/>
          <w:numId w:val="4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8 x64</w:t>
      </w:r>
    </w:p>
    <w:p w:rsidR="00FF2FC0" w:rsidRPr="00624EFE" w:rsidRDefault="00FF2FC0" w:rsidP="002244B5">
      <w:pPr>
        <w:pStyle w:val="Akapitzlist"/>
        <w:numPr>
          <w:ilvl w:val="2"/>
          <w:numId w:val="4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8.1 x86</w:t>
      </w:r>
    </w:p>
    <w:p w:rsidR="00FF2FC0" w:rsidRPr="00624EFE" w:rsidRDefault="00FF2FC0" w:rsidP="002244B5">
      <w:pPr>
        <w:pStyle w:val="Akapitzlist"/>
        <w:numPr>
          <w:ilvl w:val="2"/>
          <w:numId w:val="4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8.1 x64</w:t>
      </w:r>
    </w:p>
    <w:p w:rsidR="00FF2FC0" w:rsidRPr="00624EFE" w:rsidRDefault="00FF2FC0" w:rsidP="002244B5">
      <w:pPr>
        <w:pStyle w:val="Akapitzlist"/>
        <w:numPr>
          <w:ilvl w:val="2"/>
          <w:numId w:val="4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10 x86</w:t>
      </w:r>
    </w:p>
    <w:p w:rsidR="00FF2FC0" w:rsidRPr="00624EFE" w:rsidRDefault="00FF2FC0" w:rsidP="002244B5">
      <w:pPr>
        <w:pStyle w:val="Akapitzlist"/>
        <w:numPr>
          <w:ilvl w:val="2"/>
          <w:numId w:val="4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10 x64</w:t>
      </w:r>
    </w:p>
    <w:p w:rsidR="00FF2FC0" w:rsidRPr="00624EFE" w:rsidRDefault="00FF2FC0" w:rsidP="002244B5">
      <w:pPr>
        <w:pStyle w:val="Akapitzlist"/>
        <w:numPr>
          <w:ilvl w:val="2"/>
          <w:numId w:val="4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11 x64</w:t>
      </w:r>
    </w:p>
    <w:p w:rsidR="00FF2FC0" w:rsidRPr="00624EFE" w:rsidRDefault="00FF2FC0" w:rsidP="002244B5">
      <w:pPr>
        <w:pStyle w:val="Akapitzlist"/>
        <w:numPr>
          <w:ilvl w:val="0"/>
          <w:numId w:val="40"/>
        </w:numPr>
        <w:suppressAutoHyphens/>
        <w:spacing w:before="0" w:after="0" w:line="276" w:lineRule="auto"/>
        <w:jc w:val="both"/>
        <w:rPr>
          <w:rFonts w:ascii="Times New Roman" w:eastAsia="Calibri" w:hAnsi="Times New Roman"/>
        </w:rPr>
      </w:pPr>
      <w:r w:rsidRPr="00624EFE">
        <w:rPr>
          <w:rFonts w:ascii="Times New Roman" w:eastAsia="Calibri" w:hAnsi="Times New Roman"/>
        </w:rPr>
        <w:t>MS Windows (wersja serwerowa):</w:t>
      </w:r>
    </w:p>
    <w:p w:rsidR="00FF2FC0" w:rsidRPr="00624EFE" w:rsidRDefault="00FF2FC0" w:rsidP="002244B5">
      <w:pPr>
        <w:pStyle w:val="Akapitzlist"/>
        <w:numPr>
          <w:ilvl w:val="2"/>
          <w:numId w:val="42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2003 SP2</w:t>
      </w:r>
    </w:p>
    <w:p w:rsidR="00FF2FC0" w:rsidRPr="00624EFE" w:rsidRDefault="00FF2FC0" w:rsidP="002244B5">
      <w:pPr>
        <w:pStyle w:val="Akapitzlist"/>
        <w:numPr>
          <w:ilvl w:val="2"/>
          <w:numId w:val="42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2003 R2 SP2</w:t>
      </w:r>
    </w:p>
    <w:p w:rsidR="00FF2FC0" w:rsidRPr="00624EFE" w:rsidRDefault="00FF2FC0" w:rsidP="002244B5">
      <w:pPr>
        <w:pStyle w:val="Akapitzlist"/>
        <w:numPr>
          <w:ilvl w:val="2"/>
          <w:numId w:val="42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2008 SP2</w:t>
      </w:r>
    </w:p>
    <w:p w:rsidR="00FF2FC0" w:rsidRPr="00624EFE" w:rsidRDefault="00FF2FC0" w:rsidP="002244B5">
      <w:pPr>
        <w:pStyle w:val="Akapitzlist"/>
        <w:numPr>
          <w:ilvl w:val="2"/>
          <w:numId w:val="42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2008 R2</w:t>
      </w:r>
    </w:p>
    <w:p w:rsidR="00FF2FC0" w:rsidRPr="00624EFE" w:rsidRDefault="00FF2FC0" w:rsidP="002244B5">
      <w:pPr>
        <w:pStyle w:val="Akapitzlist"/>
        <w:numPr>
          <w:ilvl w:val="2"/>
          <w:numId w:val="42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2012</w:t>
      </w:r>
    </w:p>
    <w:p w:rsidR="00FF2FC0" w:rsidRPr="00624EFE" w:rsidRDefault="00FF2FC0" w:rsidP="002244B5">
      <w:pPr>
        <w:pStyle w:val="Akapitzlist"/>
        <w:numPr>
          <w:ilvl w:val="2"/>
          <w:numId w:val="42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2012 R2</w:t>
      </w:r>
    </w:p>
    <w:p w:rsidR="00FF2FC0" w:rsidRPr="00624EFE" w:rsidRDefault="00FF2FC0" w:rsidP="002244B5">
      <w:pPr>
        <w:pStyle w:val="Akapitzlist"/>
        <w:numPr>
          <w:ilvl w:val="2"/>
          <w:numId w:val="42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2016</w:t>
      </w:r>
    </w:p>
    <w:p w:rsidR="00FF2FC0" w:rsidRPr="00624EFE" w:rsidRDefault="00FF2FC0" w:rsidP="002244B5">
      <w:pPr>
        <w:pStyle w:val="Akapitzlist"/>
        <w:numPr>
          <w:ilvl w:val="2"/>
          <w:numId w:val="42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2019</w:t>
      </w:r>
    </w:p>
    <w:p w:rsidR="00FF2FC0" w:rsidRPr="00624EFE" w:rsidRDefault="00FF2FC0" w:rsidP="002244B5">
      <w:pPr>
        <w:pStyle w:val="Akapitzlist"/>
        <w:numPr>
          <w:ilvl w:val="2"/>
          <w:numId w:val="42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Windows Server 2022</w:t>
      </w:r>
    </w:p>
    <w:p w:rsidR="00FF2FC0" w:rsidRPr="00624EFE" w:rsidRDefault="00FF2FC0" w:rsidP="002244B5">
      <w:pPr>
        <w:pStyle w:val="Akapitzlist"/>
        <w:numPr>
          <w:ilvl w:val="2"/>
          <w:numId w:val="42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2025</w:t>
      </w:r>
    </w:p>
    <w:p w:rsidR="00FF2FC0" w:rsidRPr="00624EFE" w:rsidRDefault="00FF2FC0" w:rsidP="002244B5">
      <w:pPr>
        <w:pStyle w:val="Akapitzlist"/>
        <w:numPr>
          <w:ilvl w:val="0"/>
          <w:numId w:val="43"/>
        </w:numPr>
        <w:suppressAutoHyphens/>
        <w:spacing w:before="0" w:after="0" w:line="276" w:lineRule="auto"/>
        <w:jc w:val="both"/>
        <w:rPr>
          <w:rFonts w:ascii="Times New Roman" w:eastAsia="Calibri" w:hAnsi="Times New Roman"/>
        </w:rPr>
      </w:pPr>
      <w:r w:rsidRPr="00624EFE">
        <w:rPr>
          <w:rFonts w:ascii="Times New Roman" w:eastAsia="Calibri" w:hAnsi="Times New Roman"/>
        </w:rPr>
        <w:t>LinuxOS z gwarantowaną kompatybilnością: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Ubuntu 16.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LTS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Ubuntu 18.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LTS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Ubuntu 19.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Ubuntu 20.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LTS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Ubuntu 21.04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Ubuntu 22.04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Debian 8.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Debian 9.x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Debian 10.x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Red Hat Enterprise Linux Server 7.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Red Hat Enterprise Linux Server 8.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CentOS 7.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2"/>
          <w:numId w:val="44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Latest CentOS 8.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Rozwiązanie powinno działać na komputerach wyposażonych minimalnie w: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512 MB dostępnej pamięci RAM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1 GB miejsca na dysku twardym dla wersji 32-bitowej i 64-bitowej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Instalacja oprogramowania musi być możliwa poprzez Active Directory, grupy robocze, poprzez sieć, pobranie paczki MSI i za pomocą dystrybucji przez pocztę e-mail.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Ochrona poczty - antywirus musi chronić stacje poprzez uruchamianie nieznanych oraz niebezpiecznych załączników w środowisku wirtualnym na stacji takim jak lokalna i automatyczna piaskownica (auto-sandbox).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musi posiadać możliwość skanowania wybranych plików, folderów/katalogów (również skompresowanych), a także całych dysków (w tym sieciowych) czy partycji.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musi posiadać możliwość skanowania dowolnego zasobu podłączonego do stacji roboczej np.: dyski zewnętrzne, pamięci USB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powinien posiadać filtering URL umożliwiający blokowanie konkretnych stron internetowych.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musi posiadać moduł antywirusowy chroniący w czasie rzeczywistym.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musi posiadać moduł sprawdzający reputację plików w chmurze.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musi posiadać dwukierunkowy konfigurowalny z konsoli web firewall z możliwością tworzenia polityk globalnych i z podziałem na aplikacje.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musi posiadać moduł HIPS (Host Intrusion Protection System – ochrona antywłamaniowa).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musi posiadać moduł automatycznej piaskownicy (autosandbox), odizolowanego środowiska wirtualnego, w którym zasoby są emulowane dla obiektów w </w:t>
      </w:r>
      <w:r w:rsidRPr="00624EFE">
        <w:rPr>
          <w:rFonts w:ascii="Times New Roman" w:hAnsi="Times New Roman"/>
        </w:rPr>
        <w:lastRenderedPageBreak/>
        <w:t>nim umieszczonych. Dodatkowo cały proces izolacji dzięki temu modułowi musi odbywać się lokalnie, na stacji roboczej. Całe środowisko wirtualne musi być odwzorowaniem 1:1 z systemem operacyjnym. Użytkownik powinien móc pracować w zwirtualizowanym środowisku, bez możliwości zapisu na stacji poza środowiskiem wirtualnym.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musi posiadać możliwość uruchomienia dowolnego pliku/programu w automatycznej piaskownicy (auto-sandbox) na żądanie użytkownika (manualnie).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musi umożliwiać użytkownikowi wysłanie podejrzanego obiektu do producenta oprogramowania antywirusowego w celu jego analizy. Funkcja ta powinna być dostępna z interfejsu programu antywirusowego.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Podczas pracy komputera Program musi automatycznie skanować: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pliki uruchamiane, otwierane,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pliki kopiowane lub przenoszone,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pliki tworzone,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pliki pobierane z Internetu po protokole HTTP/HTTPS.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W przypadku wykrycia wirusa program musi posiadać możliwość automatycznego poddawania kwarantannie podejrzanych obiektów oraz opcję przywrócenia z kwarantanny usuniętych obiektów.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antywirusowy musi posiadać funkcję dodawania wyjątków do modułu antywirusowego, automatycznej piaskownicy (auto-sandbox) czy modułu HIPS.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powinien posiadać dodatkowe narzędzie do skanowania systemu.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musi posiadać dodatkowe narzędzie do analizowania </w:t>
      </w:r>
      <w:r w:rsidRPr="00624EFE">
        <w:rPr>
          <w:rFonts w:ascii="Times New Roman" w:hAnsi="Times New Roman"/>
        </w:rPr>
        <w:br/>
        <w:t xml:space="preserve">bezpieczeństwa procesów.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powinien mieć możliwość skanowania skompresowanych plików.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musi być z możliwością zablokowania dostępu do zmiany ustawień programu hasłem administratora oraz hasłem skonfigurowanym w konsoli zarządzającej.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powinien mieć możliwość importowania oraz eksportowania ustawień.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powinien mieć możliwość tworzenia list zaufanych procesów.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powinien mieć możliwość tworzenia list zaufanych plików.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i konsola powinny umożliwiać tworzenie wyjątków ze skanowania folderów / plików.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powinien umożliwiać konfigurację polityk (globalnych ustawień </w:t>
      </w:r>
      <w:r w:rsidRPr="00624EFE">
        <w:rPr>
          <w:rFonts w:ascii="Times New Roman" w:hAnsi="Times New Roman"/>
        </w:rPr>
        <w:br/>
        <w:t xml:space="preserve">dla grup endpointów) w celu szybkiej implementacji ustawień bezpieczeństwa dla wielu urządzeń.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powinien umożliwiać zmianę ustawień priorytetu skanowania.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powinien umożliwiać skanowanie pamięci komputera po uruchomieniu.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posiada zintegrowaną funkcję skanowania i ochrony plików pod kątem danych wrażliwych.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posiada zintegrowaną funkcję blokowania urządzeń </w:t>
      </w:r>
      <w:r w:rsidRPr="00624EFE">
        <w:rPr>
          <w:rFonts w:ascii="Times New Roman" w:hAnsi="Times New Roman"/>
        </w:rPr>
        <w:br/>
        <w:t xml:space="preserve">zewnętrznych / przenośnych przed odczytem, edycją i zapisem plików w tym samym czasie.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 xml:space="preserve">Program antywirusowy posiada zintegrowaną funkcję blokowania jedynie zapisu plików </w:t>
      </w:r>
      <w:r w:rsidRPr="00624EFE">
        <w:rPr>
          <w:rFonts w:ascii="Times New Roman" w:hAnsi="Times New Roman"/>
        </w:rPr>
        <w:br/>
        <w:t xml:space="preserve">na urządzeniach zewnętrznych / przenośnych.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powinien posiadać możliwość aktualizowania baz danych antywirusowych ręcznie, nawet jeśli komputer nie będzie miał dostępu do Internetu.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antywirusowy musi posiadać zintegrowane środowisko, dzięki któremu możemy bezpiecznie działać w wirtualnym systemie nawet na zainfekowanej stacji. Środowisko to musi być odizolowanie od reszty systemu operacyjnego i mieć możliwość uruchomienia takich sesji bez wprowadzonych wcześniejszych zmian przez użytkownika w tym narzędziu (czyste środowisko). Ma również pozwalać na bezpieczniejsze wykonywanie przelewów bankowych, bez obaw, że system operacyjny, na którym działa dany komputer nie został uprzednio zmodyfikowany i byłby w stanie zagrozić utracie np. danych logowania do kont bankowych. 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powinno mieć możliwość przeglądania obciążenia procesów na stacji i serwerze oraz zawartości dysków z poziomu konsoli web.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umożliwia funkcję chat między administratorem konsoli a stacjami roboczymi (windows)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chroni przed nieupoważnionym zrzutem obrazu z ekranu.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umożliwia analizę skryptu w programach pod kątem złośliwego oprogramowania przed ich uruchomieniem.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umożliwia na rejestrowanie dzienników zdarzeń oraz zapisywanie ich lokalnie i na zewnętrznym serwerze.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umożliwia personalizację wyglądu agenta ochrony.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umożliwia zastosowanie proxy do rozpropagowania aktualizacji wewnątrz sieci.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umożliwia procentową regulację zużycia zasobów procesora oraz nadania priorytetu.</w:t>
      </w:r>
    </w:p>
    <w:p w:rsidR="00FF2FC0" w:rsidRPr="00624EFE" w:rsidRDefault="00FF2FC0" w:rsidP="002244B5">
      <w:pPr>
        <w:numPr>
          <w:ilvl w:val="0"/>
          <w:numId w:val="5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umożliwia śledzenie bibliotek uruchomionych przez procesy oraz blokowanie nieznanych bibliotek.</w:t>
      </w:r>
    </w:p>
    <w:p w:rsidR="00FF2FC0" w:rsidRPr="00624EFE" w:rsidRDefault="00FF2FC0" w:rsidP="002244B5">
      <w:pPr>
        <w:pStyle w:val="Akapitzlist"/>
        <w:numPr>
          <w:ilvl w:val="1"/>
          <w:numId w:val="38"/>
        </w:numPr>
        <w:suppressAutoHyphens/>
        <w:spacing w:before="0" w:after="160" w:line="276" w:lineRule="auto"/>
        <w:jc w:val="both"/>
        <w:rPr>
          <w:rFonts w:ascii="Times New Roman" w:eastAsia="Calibri" w:hAnsi="Times New Roman"/>
        </w:rPr>
      </w:pPr>
      <w:r w:rsidRPr="00624EFE">
        <w:rPr>
          <w:rFonts w:ascii="Times New Roman" w:eastAsia="Calibri" w:hAnsi="Times New Roman"/>
        </w:rPr>
        <w:t>Dodatkowe systemy bezpieczeństwa</w:t>
      </w:r>
    </w:p>
    <w:p w:rsidR="00FF2FC0" w:rsidRPr="00624EFE" w:rsidRDefault="00FF2FC0" w:rsidP="002244B5">
      <w:pPr>
        <w:pStyle w:val="Akapitzlist"/>
        <w:numPr>
          <w:ilvl w:val="0"/>
          <w:numId w:val="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możliwość śledzenia historii zagrożeń na wybranych komputerach.</w:t>
      </w:r>
    </w:p>
    <w:p w:rsidR="00FF2FC0" w:rsidRPr="00624EFE" w:rsidRDefault="00FF2FC0" w:rsidP="002244B5">
      <w:pPr>
        <w:pStyle w:val="Akapitzlist"/>
        <w:numPr>
          <w:ilvl w:val="0"/>
          <w:numId w:val="7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A"/>
          <w:lang w:eastAsia="es-ES"/>
        </w:rPr>
      </w:pPr>
      <w:r w:rsidRPr="00624EFE">
        <w:rPr>
          <w:rFonts w:ascii="Times New Roman" w:hAnsi="Times New Roman"/>
        </w:rPr>
        <w:t>Konsola web zintegrowana z wszystkimi poprzednimi modułami i funkcjami musi umożliwić przeprowadzenia skanowania sieci firmowej (również za pomocą protokołu SNMP) w celu przeprowadzenia audytu urządzeń działających w tej sieci.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FF2FC0" w:rsidRPr="00624EFE" w:rsidRDefault="00FF2FC0" w:rsidP="0031790F">
      <w:pPr>
        <w:pStyle w:val="Nagwek2"/>
      </w:pPr>
      <w:bookmarkStart w:id="15" w:name="_Toc227841526"/>
      <w:r w:rsidRPr="00624EFE">
        <w:lastRenderedPageBreak/>
        <w:t>Oprogramowanie typu EDR (Endpoint Detection and Response)</w:t>
      </w:r>
      <w:bookmarkEnd w:id="15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2"/>
          <w:numId w:val="20"/>
        </w:numPr>
        <w:tabs>
          <w:tab w:val="left" w:pos="1560"/>
        </w:tabs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spacing w:line="276" w:lineRule="auto"/>
        <w:ind w:firstLine="426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dostawy jest </w:t>
      </w:r>
      <w:r w:rsidR="008E3A9D">
        <w:rPr>
          <w:rFonts w:ascii="Times New Roman" w:hAnsi="Times New Roman"/>
        </w:rPr>
        <w:t>1</w:t>
      </w:r>
      <w:r w:rsidR="00661F96">
        <w:rPr>
          <w:rFonts w:ascii="Times New Roman" w:hAnsi="Times New Roman"/>
        </w:rPr>
        <w:t>0</w:t>
      </w:r>
      <w:r w:rsidRPr="00624EFE">
        <w:rPr>
          <w:rFonts w:ascii="Times New Roman" w:hAnsi="Times New Roman"/>
        </w:rPr>
        <w:t xml:space="preserve"> sztuk oprogramowania wraz z kompletem licencji na niezbędnych do ich pełnego uruchomienia i eksploatacji zgodnie z poniższymi wymaganiami Zamawiającego. Subskrypcja ważna minimum do dnia 30.06.2026</w:t>
      </w:r>
    </w:p>
    <w:p w:rsidR="00FF2FC0" w:rsidRPr="00624EFE" w:rsidRDefault="00FF2FC0" w:rsidP="002244B5">
      <w:pPr>
        <w:pStyle w:val="Tekstpodstawowy"/>
        <w:numPr>
          <w:ilvl w:val="2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24EFE">
        <w:rPr>
          <w:rFonts w:ascii="Times New Roman" w:hAnsi="Times New Roman" w:cs="Times New Roman"/>
          <w:b/>
          <w:bCs/>
        </w:rPr>
        <w:t>Wymagania dotyczące oprogramowania:</w:t>
      </w:r>
    </w:p>
    <w:p w:rsidR="00FF2FC0" w:rsidRPr="00624EFE" w:rsidRDefault="00FF2FC0" w:rsidP="002244B5">
      <w:pPr>
        <w:pStyle w:val="Akapitzlist"/>
        <w:numPr>
          <w:ilvl w:val="1"/>
          <w:numId w:val="45"/>
        </w:numPr>
        <w:suppressAutoHyphens/>
        <w:spacing w:before="0" w:after="160" w:line="276" w:lineRule="auto"/>
        <w:ind w:left="851" w:hanging="425"/>
        <w:jc w:val="both"/>
        <w:rPr>
          <w:rFonts w:ascii="Times New Roman" w:eastAsia="Calibri" w:hAnsi="Times New Roman"/>
          <w:b/>
          <w:bCs/>
          <w:sz w:val="22"/>
          <w:szCs w:val="22"/>
        </w:rPr>
      </w:pPr>
      <w:r w:rsidRPr="00624EFE">
        <w:rPr>
          <w:rFonts w:ascii="Times New Roman" w:eastAsia="Calibri" w:hAnsi="Times New Roman"/>
          <w:b/>
          <w:bCs/>
          <w:sz w:val="22"/>
          <w:szCs w:val="22"/>
        </w:rPr>
        <w:t xml:space="preserve"> Konsola zarządzająca: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administratora powinna znajdować się w chmurze producenta</w:t>
      </w:r>
    </w:p>
    <w:p w:rsidR="00FF2FC0" w:rsidRPr="00624EFE" w:rsidRDefault="00FF2FC0" w:rsidP="00FF2FC0">
      <w:pPr>
        <w:pStyle w:val="Akapitzlist"/>
        <w:spacing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znajdującej się na terenie Unii Europejskiej i zapewniać możliwość pełnego zarządzania stacjami roboczymi/serwerami przez przeglądarkę Web, która ma dostęp do Internetu.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administratora musi posiadać możliwość wyboru języka polskiego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umożliwiać zarządzanie stacjami roboczymi oraz serwerami i urządzeniami mobilnymi poprzez tą samą konsolę zarządzającą.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posiadać możliwość tworzenia grup i polityk dla stacji.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Administrator musi mieć możliwość przenoszenia licencji pomiędzy urządzeniami stacjonarnymi i odrębnie między urządzeniami mobilnymi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Administrator musi mieć możliwość zarządzania kluczem licencyjnym z poziomu konsoli administracyjnej.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umożliwiać bezpieczne logowanie do konsoli zarządzającej po protokole HTTPS z certyfikatem.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umożliwiać dwuetapową autoryzację logowania na minimum 2 sposoby.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posiadać możliwość zablokowania dostępu do ustawień programu ochrony dla użytkowników na urządzeniach nieposiadających uprawnień administracyjnych.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posiadać funkcję, która uniemożliwia użytkownikowi komputera wyłączenie działania monitora antywirusowego i innych składników ochrony, jeżeli nie posiada uprawnień administratora.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posiadać narzędzie do wykonania instalacji oprogramowania na stacjach poprzez Active Directory, grupy robocze lub zakresy adresów sieciowych IP.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umożliwiać wykonanie instalacji oprogramowania firm trzecich zdalnie z konsoli na stacjach bezpośrednio z bezpiecznego repozytorium dostawcy rozwiązania antywirusowego.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mieć możliwość zalogowania się kilku administratorom jednocześnie.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powinna oferować predefiniowane domyślne ustawienia rekomendowanych polityk (ustawień) dla stacji końcowych.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umożliwia zmianę ustawień priorytetu skanowania.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umożliwia wysyłanie powiadomień o zdarzeniach na wskazany adres mailowy.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posiadać możliwość uruchamiania komputerów zdalnie (WakeOnLAN), uruchamiania ponownego oraz wyłączania urządzeń z systemem Windows.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umożliwiać synchronizację z Azure Active Directory.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lastRenderedPageBreak/>
        <w:t>Konsola web musi obsługiwać moduł do odbierania zgłoszeń serwisowych od użytkowników bezpośrednio z aplikacji zainstalowanej na stacji klienckiej.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Rozwiązanie musi posiadać dedykowaną aplikację lub stronę internetową do zgłoszeń serwisowych bez konieczności instalacji ochrony antywirusowej.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tabs>
          <w:tab w:val="left" w:pos="348"/>
        </w:tabs>
        <w:suppressAutoHyphens/>
        <w:spacing w:before="0" w:after="0" w:line="276" w:lineRule="auto"/>
        <w:ind w:left="1068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posiadać zintegrowany moduł CRM z możliwością zaplanowania prac u użytkownika.</w:t>
      </w:r>
    </w:p>
    <w:p w:rsidR="00FF2FC0" w:rsidRPr="00624EFE" w:rsidRDefault="00FF2FC0" w:rsidP="002244B5">
      <w:pPr>
        <w:pStyle w:val="Akapitzlist"/>
        <w:numPr>
          <w:ilvl w:val="1"/>
          <w:numId w:val="45"/>
        </w:numPr>
        <w:suppressAutoHyphens/>
        <w:spacing w:before="0" w:after="160" w:line="276" w:lineRule="auto"/>
        <w:ind w:left="851" w:hanging="425"/>
        <w:jc w:val="both"/>
        <w:rPr>
          <w:rFonts w:ascii="Times New Roman" w:hAnsi="Times New Roman"/>
          <w:b/>
          <w:bCs/>
          <w:sz w:val="22"/>
          <w:szCs w:val="22"/>
        </w:rPr>
      </w:pPr>
      <w:r w:rsidRPr="00624EFE">
        <w:rPr>
          <w:rFonts w:ascii="Times New Roman" w:hAnsi="Times New Roman"/>
          <w:b/>
          <w:bCs/>
          <w:sz w:val="22"/>
          <w:szCs w:val="22"/>
        </w:rPr>
        <w:t>Wymagania techniczne oraz obsługiwane systemy:</w:t>
      </w:r>
    </w:p>
    <w:p w:rsidR="00FF2FC0" w:rsidRPr="00624EFE" w:rsidRDefault="00FF2FC0" w:rsidP="002244B5">
      <w:pPr>
        <w:pStyle w:val="Akapitzlist"/>
        <w:numPr>
          <w:ilvl w:val="0"/>
          <w:numId w:val="46"/>
        </w:numPr>
        <w:suppressAutoHyphens/>
        <w:spacing w:before="0" w:after="160" w:line="276" w:lineRule="auto"/>
        <w:ind w:left="993" w:firstLine="0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Platforma systemu EDR powinna posiadać obsługę w języku polskim. </w:t>
      </w:r>
      <w:r w:rsidRPr="00624EFE">
        <w:rPr>
          <w:rFonts w:ascii="Times New Roman" w:hAnsi="Times New Roman"/>
          <w:sz w:val="22"/>
          <w:szCs w:val="22"/>
        </w:rPr>
        <w:br/>
        <w:t>Platforma powinna obsługiwać systemy operacyjne:</w:t>
      </w:r>
    </w:p>
    <w:p w:rsidR="00FF2FC0" w:rsidRPr="00624EFE" w:rsidRDefault="00FF2FC0" w:rsidP="002244B5">
      <w:pPr>
        <w:pStyle w:val="Akapitzlist"/>
        <w:numPr>
          <w:ilvl w:val="1"/>
          <w:numId w:val="46"/>
        </w:numPr>
        <w:suppressAutoHyphens/>
        <w:spacing w:before="0" w:after="160" w:line="276" w:lineRule="auto"/>
        <w:ind w:left="993" w:firstLine="0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MS Windows (stacje klienckie):</w:t>
      </w:r>
    </w:p>
    <w:p w:rsidR="00FF2FC0" w:rsidRPr="00624EFE" w:rsidRDefault="00FF2FC0" w:rsidP="002244B5">
      <w:pPr>
        <w:pStyle w:val="Akapitzlist"/>
        <w:numPr>
          <w:ilvl w:val="0"/>
          <w:numId w:val="47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7 SP1 x86</w:t>
      </w:r>
    </w:p>
    <w:p w:rsidR="00FF2FC0" w:rsidRPr="00624EFE" w:rsidRDefault="00FF2FC0" w:rsidP="002244B5">
      <w:pPr>
        <w:pStyle w:val="Akapitzlist"/>
        <w:numPr>
          <w:ilvl w:val="0"/>
          <w:numId w:val="47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7 SP1 x64</w:t>
      </w:r>
    </w:p>
    <w:p w:rsidR="00FF2FC0" w:rsidRPr="00624EFE" w:rsidRDefault="00FF2FC0" w:rsidP="002244B5">
      <w:pPr>
        <w:pStyle w:val="Akapitzlist"/>
        <w:numPr>
          <w:ilvl w:val="0"/>
          <w:numId w:val="47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8 x86</w:t>
      </w:r>
    </w:p>
    <w:p w:rsidR="00FF2FC0" w:rsidRPr="00624EFE" w:rsidRDefault="00FF2FC0" w:rsidP="002244B5">
      <w:pPr>
        <w:pStyle w:val="Akapitzlist"/>
        <w:numPr>
          <w:ilvl w:val="0"/>
          <w:numId w:val="47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8 x64</w:t>
      </w:r>
    </w:p>
    <w:p w:rsidR="00FF2FC0" w:rsidRPr="00624EFE" w:rsidRDefault="00FF2FC0" w:rsidP="002244B5">
      <w:pPr>
        <w:pStyle w:val="Akapitzlist"/>
        <w:numPr>
          <w:ilvl w:val="0"/>
          <w:numId w:val="47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8.1 x86</w:t>
      </w:r>
    </w:p>
    <w:p w:rsidR="00FF2FC0" w:rsidRPr="00624EFE" w:rsidRDefault="00FF2FC0" w:rsidP="002244B5">
      <w:pPr>
        <w:pStyle w:val="Akapitzlist"/>
        <w:numPr>
          <w:ilvl w:val="0"/>
          <w:numId w:val="47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8.1 x64</w:t>
      </w:r>
    </w:p>
    <w:p w:rsidR="00FF2FC0" w:rsidRPr="00624EFE" w:rsidRDefault="00FF2FC0" w:rsidP="002244B5">
      <w:pPr>
        <w:pStyle w:val="Akapitzlist"/>
        <w:numPr>
          <w:ilvl w:val="0"/>
          <w:numId w:val="47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10 x86</w:t>
      </w:r>
    </w:p>
    <w:p w:rsidR="00FF2FC0" w:rsidRPr="00624EFE" w:rsidRDefault="00FF2FC0" w:rsidP="002244B5">
      <w:pPr>
        <w:pStyle w:val="Akapitzlist"/>
        <w:numPr>
          <w:ilvl w:val="0"/>
          <w:numId w:val="47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10 x64</w:t>
      </w:r>
    </w:p>
    <w:p w:rsidR="00FF2FC0" w:rsidRPr="00624EFE" w:rsidRDefault="00FF2FC0" w:rsidP="002244B5">
      <w:pPr>
        <w:pStyle w:val="Akapitzlist"/>
        <w:numPr>
          <w:ilvl w:val="0"/>
          <w:numId w:val="47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11 x64</w:t>
      </w:r>
    </w:p>
    <w:p w:rsidR="00FF2FC0" w:rsidRPr="00624EFE" w:rsidRDefault="00FF2FC0" w:rsidP="002244B5">
      <w:pPr>
        <w:pStyle w:val="Akapitzlist"/>
        <w:numPr>
          <w:ilvl w:val="1"/>
          <w:numId w:val="46"/>
        </w:numPr>
        <w:suppressAutoHyphens/>
        <w:spacing w:before="0" w:after="160" w:line="276" w:lineRule="auto"/>
        <w:ind w:left="993" w:firstLine="0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MS Windows (wersja serwerowa):</w:t>
      </w:r>
    </w:p>
    <w:p w:rsidR="00FF2FC0" w:rsidRPr="00624EFE" w:rsidRDefault="00FF2FC0" w:rsidP="002244B5">
      <w:pPr>
        <w:pStyle w:val="Akapitzlist"/>
        <w:numPr>
          <w:ilvl w:val="0"/>
          <w:numId w:val="48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Server 2016</w:t>
      </w:r>
    </w:p>
    <w:p w:rsidR="00FF2FC0" w:rsidRPr="00624EFE" w:rsidRDefault="00FF2FC0" w:rsidP="002244B5">
      <w:pPr>
        <w:pStyle w:val="Akapitzlist"/>
        <w:numPr>
          <w:ilvl w:val="0"/>
          <w:numId w:val="48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Server 2019</w:t>
      </w:r>
    </w:p>
    <w:p w:rsidR="00FF2FC0" w:rsidRPr="00624EFE" w:rsidRDefault="00FF2FC0" w:rsidP="002244B5">
      <w:pPr>
        <w:pStyle w:val="Akapitzlist"/>
        <w:numPr>
          <w:ilvl w:val="0"/>
          <w:numId w:val="48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Server 2022</w:t>
      </w:r>
    </w:p>
    <w:p w:rsidR="00FF2FC0" w:rsidRPr="00624EFE" w:rsidRDefault="00FF2FC0" w:rsidP="002244B5">
      <w:pPr>
        <w:pStyle w:val="Akapitzlist"/>
        <w:numPr>
          <w:ilvl w:val="0"/>
          <w:numId w:val="48"/>
        </w:numPr>
        <w:suppressAutoHyphens/>
        <w:spacing w:before="0"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Server 2025</w:t>
      </w:r>
    </w:p>
    <w:p w:rsidR="00FF2FC0" w:rsidRPr="00624EFE" w:rsidRDefault="00FF2FC0" w:rsidP="002244B5">
      <w:pPr>
        <w:pStyle w:val="Akapitzlist"/>
        <w:numPr>
          <w:ilvl w:val="0"/>
          <w:numId w:val="46"/>
        </w:numPr>
        <w:suppressAutoHyphens/>
        <w:spacing w:before="0" w:after="160" w:line="276" w:lineRule="auto"/>
        <w:ind w:left="993" w:firstLine="0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Rozwiązanie powinno działać na komputerach wyposażonych minimalnie w:</w:t>
      </w:r>
    </w:p>
    <w:p w:rsidR="00FF2FC0" w:rsidRPr="00624EFE" w:rsidRDefault="00FF2FC0" w:rsidP="002244B5">
      <w:pPr>
        <w:pStyle w:val="Akapitzlist"/>
        <w:numPr>
          <w:ilvl w:val="1"/>
          <w:numId w:val="46"/>
        </w:numPr>
        <w:suppressAutoHyphens/>
        <w:spacing w:before="0" w:after="160" w:line="276" w:lineRule="auto"/>
        <w:ind w:left="993" w:firstLine="0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512 MB dostępnej pamięci RAM</w:t>
      </w:r>
    </w:p>
    <w:p w:rsidR="00FF2FC0" w:rsidRPr="00624EFE" w:rsidRDefault="00FF2FC0" w:rsidP="002244B5">
      <w:pPr>
        <w:pStyle w:val="Akapitzlist"/>
        <w:numPr>
          <w:ilvl w:val="1"/>
          <w:numId w:val="46"/>
        </w:numPr>
        <w:suppressAutoHyphens/>
        <w:spacing w:before="0" w:after="160" w:line="276" w:lineRule="auto"/>
        <w:ind w:left="993" w:firstLine="0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1 GB miejsca na dysku twardym dla wersji 32-bitowej i 64-bitowej</w:t>
      </w:r>
    </w:p>
    <w:p w:rsidR="00FF2FC0" w:rsidRPr="00624EFE" w:rsidRDefault="00FF2FC0" w:rsidP="002244B5">
      <w:pPr>
        <w:pStyle w:val="Akapitzlist"/>
        <w:numPr>
          <w:ilvl w:val="0"/>
          <w:numId w:val="46"/>
        </w:numPr>
        <w:suppressAutoHyphens/>
        <w:spacing w:before="0" w:after="160" w:line="276" w:lineRule="auto"/>
        <w:ind w:left="993" w:firstLine="0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Instalacja oprogramowania musi być możliwa poprzez Active Directory, grupy robocze, poprzez sieć, pobranie paczki MSI i za pomocą dystrybucji przez pocztę e-mail.</w:t>
      </w:r>
    </w:p>
    <w:p w:rsidR="00FF2FC0" w:rsidRPr="00624EFE" w:rsidRDefault="00FF2FC0" w:rsidP="002244B5">
      <w:pPr>
        <w:pStyle w:val="Akapitzlist"/>
        <w:numPr>
          <w:ilvl w:val="1"/>
          <w:numId w:val="45"/>
        </w:numPr>
        <w:suppressAutoHyphens/>
        <w:spacing w:before="0" w:after="160" w:line="276" w:lineRule="auto"/>
        <w:ind w:left="851" w:hanging="425"/>
        <w:jc w:val="both"/>
        <w:rPr>
          <w:rFonts w:ascii="Times New Roman" w:hAnsi="Times New Roman"/>
          <w:b/>
          <w:bCs/>
          <w:sz w:val="22"/>
          <w:szCs w:val="22"/>
        </w:rPr>
      </w:pPr>
      <w:r w:rsidRPr="00624EFE">
        <w:rPr>
          <w:rFonts w:ascii="Times New Roman" w:hAnsi="Times New Roman"/>
          <w:b/>
          <w:bCs/>
          <w:sz w:val="22"/>
          <w:szCs w:val="22"/>
        </w:rPr>
        <w:t>Wymagania funkcjonalności systemu EDR</w:t>
      </w:r>
    </w:p>
    <w:p w:rsidR="00FF2FC0" w:rsidRPr="00624EFE" w:rsidRDefault="00FF2FC0" w:rsidP="002244B5">
      <w:pPr>
        <w:pStyle w:val="Akapitzlist"/>
        <w:numPr>
          <w:ilvl w:val="0"/>
          <w:numId w:val="49"/>
        </w:numPr>
        <w:suppressAutoHyphens/>
        <w:spacing w:before="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Platforma systemu EDR powinna posiadać obsługę w języku polskim. </w:t>
      </w:r>
      <w:r w:rsidRPr="00624EFE">
        <w:rPr>
          <w:rFonts w:ascii="Times New Roman" w:hAnsi="Times New Roman"/>
          <w:sz w:val="22"/>
          <w:szCs w:val="22"/>
        </w:rPr>
        <w:br/>
        <w:t>Platforma powinna obsługiwać systemy operacyjne:</w:t>
      </w:r>
    </w:p>
    <w:p w:rsidR="00FF2FC0" w:rsidRPr="00624EFE" w:rsidRDefault="00FF2FC0" w:rsidP="002244B5">
      <w:pPr>
        <w:pStyle w:val="Akapitzlist"/>
        <w:numPr>
          <w:ilvl w:val="0"/>
          <w:numId w:val="50"/>
        </w:numPr>
        <w:suppressAutoHyphens/>
        <w:spacing w:before="0" w:after="0" w:line="276" w:lineRule="auto"/>
        <w:ind w:left="1418" w:hanging="284"/>
        <w:jc w:val="both"/>
        <w:rPr>
          <w:rFonts w:ascii="Times New Roman" w:eastAsia="Calibri" w:hAnsi="Times New Roman"/>
          <w:sz w:val="22"/>
          <w:szCs w:val="22"/>
        </w:rPr>
      </w:pPr>
      <w:r w:rsidRPr="00624EFE">
        <w:rPr>
          <w:rFonts w:ascii="Times New Roman" w:eastAsia="Calibri" w:hAnsi="Times New Roman"/>
          <w:sz w:val="22"/>
          <w:szCs w:val="22"/>
        </w:rPr>
        <w:t>MS Windows (stacje klienckie):</w:t>
      </w:r>
    </w:p>
    <w:p w:rsidR="00FF2FC0" w:rsidRPr="00624EFE" w:rsidRDefault="00FF2FC0" w:rsidP="002244B5">
      <w:pPr>
        <w:pStyle w:val="Akapitzlist"/>
        <w:numPr>
          <w:ilvl w:val="0"/>
          <w:numId w:val="51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7 SP1 x86</w:t>
      </w:r>
    </w:p>
    <w:p w:rsidR="00FF2FC0" w:rsidRPr="00624EFE" w:rsidRDefault="00FF2FC0" w:rsidP="002244B5">
      <w:pPr>
        <w:pStyle w:val="Akapitzlist"/>
        <w:numPr>
          <w:ilvl w:val="0"/>
          <w:numId w:val="51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7 SP1 x64</w:t>
      </w:r>
    </w:p>
    <w:p w:rsidR="00FF2FC0" w:rsidRPr="00624EFE" w:rsidRDefault="00FF2FC0" w:rsidP="002244B5">
      <w:pPr>
        <w:pStyle w:val="Akapitzlist"/>
        <w:numPr>
          <w:ilvl w:val="0"/>
          <w:numId w:val="51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8 x86</w:t>
      </w:r>
    </w:p>
    <w:p w:rsidR="00FF2FC0" w:rsidRPr="00624EFE" w:rsidRDefault="00FF2FC0" w:rsidP="002244B5">
      <w:pPr>
        <w:pStyle w:val="Akapitzlist"/>
        <w:numPr>
          <w:ilvl w:val="0"/>
          <w:numId w:val="51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8 x64</w:t>
      </w:r>
    </w:p>
    <w:p w:rsidR="00FF2FC0" w:rsidRPr="00624EFE" w:rsidRDefault="00FF2FC0" w:rsidP="002244B5">
      <w:pPr>
        <w:pStyle w:val="Akapitzlist"/>
        <w:numPr>
          <w:ilvl w:val="0"/>
          <w:numId w:val="51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8.1 x86</w:t>
      </w:r>
    </w:p>
    <w:p w:rsidR="00FF2FC0" w:rsidRPr="00624EFE" w:rsidRDefault="00FF2FC0" w:rsidP="002244B5">
      <w:pPr>
        <w:pStyle w:val="Akapitzlist"/>
        <w:numPr>
          <w:ilvl w:val="0"/>
          <w:numId w:val="51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8.1 x64</w:t>
      </w:r>
    </w:p>
    <w:p w:rsidR="00FF2FC0" w:rsidRPr="00624EFE" w:rsidRDefault="00FF2FC0" w:rsidP="002244B5">
      <w:pPr>
        <w:pStyle w:val="Akapitzlist"/>
        <w:numPr>
          <w:ilvl w:val="0"/>
          <w:numId w:val="51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10 x86</w:t>
      </w:r>
    </w:p>
    <w:p w:rsidR="00FF2FC0" w:rsidRPr="00624EFE" w:rsidRDefault="00FF2FC0" w:rsidP="002244B5">
      <w:pPr>
        <w:pStyle w:val="Akapitzlist"/>
        <w:numPr>
          <w:ilvl w:val="0"/>
          <w:numId w:val="51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10 x64</w:t>
      </w:r>
    </w:p>
    <w:p w:rsidR="00FF2FC0" w:rsidRPr="00624EFE" w:rsidRDefault="00FF2FC0" w:rsidP="002244B5">
      <w:pPr>
        <w:pStyle w:val="Akapitzlist"/>
        <w:numPr>
          <w:ilvl w:val="0"/>
          <w:numId w:val="51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11 x64</w:t>
      </w:r>
    </w:p>
    <w:p w:rsidR="00FF2FC0" w:rsidRPr="00624EFE" w:rsidRDefault="00FF2FC0" w:rsidP="002244B5">
      <w:pPr>
        <w:pStyle w:val="Akapitzlist"/>
        <w:numPr>
          <w:ilvl w:val="0"/>
          <w:numId w:val="52"/>
        </w:numPr>
        <w:suppressAutoHyphens/>
        <w:spacing w:before="0" w:after="0" w:line="276" w:lineRule="auto"/>
        <w:ind w:left="1418" w:hanging="284"/>
        <w:jc w:val="both"/>
        <w:rPr>
          <w:rFonts w:ascii="Times New Roman" w:eastAsia="Calibri" w:hAnsi="Times New Roman"/>
          <w:sz w:val="22"/>
          <w:szCs w:val="22"/>
        </w:rPr>
      </w:pPr>
      <w:r w:rsidRPr="00624EFE">
        <w:rPr>
          <w:rFonts w:ascii="Times New Roman" w:eastAsia="Calibri" w:hAnsi="Times New Roman"/>
          <w:sz w:val="22"/>
          <w:szCs w:val="22"/>
        </w:rPr>
        <w:t>MS Windows (wersja serwerowa):</w:t>
      </w:r>
    </w:p>
    <w:p w:rsidR="00FF2FC0" w:rsidRPr="00624EFE" w:rsidRDefault="00FF2FC0" w:rsidP="002244B5">
      <w:pPr>
        <w:pStyle w:val="Akapitzlist"/>
        <w:numPr>
          <w:ilvl w:val="0"/>
          <w:numId w:val="8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Server 2016</w:t>
      </w:r>
    </w:p>
    <w:p w:rsidR="00FF2FC0" w:rsidRPr="00624EFE" w:rsidRDefault="00FF2FC0" w:rsidP="002244B5">
      <w:pPr>
        <w:pStyle w:val="Akapitzlist"/>
        <w:numPr>
          <w:ilvl w:val="0"/>
          <w:numId w:val="8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lastRenderedPageBreak/>
        <w:t>Windows Server 2019</w:t>
      </w:r>
    </w:p>
    <w:p w:rsidR="00FF2FC0" w:rsidRPr="00624EFE" w:rsidRDefault="00FF2FC0" w:rsidP="002244B5">
      <w:pPr>
        <w:pStyle w:val="Akapitzlist"/>
        <w:numPr>
          <w:ilvl w:val="0"/>
          <w:numId w:val="8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Server 2022</w:t>
      </w:r>
    </w:p>
    <w:p w:rsidR="00FF2FC0" w:rsidRPr="00624EFE" w:rsidRDefault="00FF2FC0" w:rsidP="002244B5">
      <w:pPr>
        <w:pStyle w:val="Akapitzlist"/>
        <w:numPr>
          <w:ilvl w:val="0"/>
          <w:numId w:val="8"/>
        </w:numPr>
        <w:suppressAutoHyphens/>
        <w:spacing w:before="0" w:after="0" w:line="276" w:lineRule="auto"/>
        <w:ind w:left="1843" w:hanging="425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Windows Server 2025</w:t>
      </w:r>
    </w:p>
    <w:p w:rsidR="00FF2FC0" w:rsidRPr="00624EFE" w:rsidRDefault="00FF2FC0" w:rsidP="00FF2FC0">
      <w:pPr>
        <w:pStyle w:val="Akapitzlist"/>
        <w:spacing w:line="276" w:lineRule="auto"/>
        <w:ind w:left="1080"/>
        <w:jc w:val="both"/>
        <w:rPr>
          <w:rFonts w:ascii="Times New Roman" w:hAnsi="Times New Roman"/>
          <w:sz w:val="22"/>
          <w:szCs w:val="22"/>
        </w:rPr>
      </w:pPr>
    </w:p>
    <w:p w:rsidR="00FF2FC0" w:rsidRPr="00624EFE" w:rsidRDefault="00FF2FC0" w:rsidP="002244B5">
      <w:pPr>
        <w:pStyle w:val="Akapitzlist"/>
        <w:numPr>
          <w:ilvl w:val="0"/>
          <w:numId w:val="53"/>
        </w:numPr>
        <w:suppressAutoHyphens/>
        <w:spacing w:before="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Rozwiązanie powinno działać na komputerach wyposażonych minimalnie w:</w:t>
      </w:r>
    </w:p>
    <w:p w:rsidR="00FF2FC0" w:rsidRPr="00624EFE" w:rsidRDefault="00FF2FC0" w:rsidP="002244B5">
      <w:pPr>
        <w:pStyle w:val="Akapitzlist"/>
        <w:numPr>
          <w:ilvl w:val="1"/>
          <w:numId w:val="53"/>
        </w:numPr>
        <w:suppressAutoHyphens/>
        <w:spacing w:before="0" w:after="0" w:line="276" w:lineRule="auto"/>
        <w:ind w:left="1701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512 MB dostępnej pamięci RAM</w:t>
      </w:r>
    </w:p>
    <w:p w:rsidR="00FF2FC0" w:rsidRPr="00624EFE" w:rsidRDefault="00FF2FC0" w:rsidP="002244B5">
      <w:pPr>
        <w:pStyle w:val="Akapitzlist"/>
        <w:numPr>
          <w:ilvl w:val="1"/>
          <w:numId w:val="53"/>
        </w:numPr>
        <w:suppressAutoHyphens/>
        <w:spacing w:before="0" w:after="0" w:line="276" w:lineRule="auto"/>
        <w:ind w:left="1701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1 GB miejsca na dysku twardym dla wersji 32-bitowej i 64-bitowej</w:t>
      </w:r>
    </w:p>
    <w:p w:rsidR="00FF2FC0" w:rsidRPr="00624EFE" w:rsidRDefault="00FF2FC0" w:rsidP="002244B5">
      <w:pPr>
        <w:pStyle w:val="Akapitzlist"/>
        <w:numPr>
          <w:ilvl w:val="0"/>
          <w:numId w:val="53"/>
        </w:numPr>
        <w:suppressAutoHyphens/>
        <w:spacing w:before="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Instalacja oprogramowania musi być możliwa poprzez Active Directory, grupy robocze, poprzez sieć, pobranie paczki MSI i za pomocą dystrybucji przez pocztę e-mail.</w:t>
      </w:r>
    </w:p>
    <w:p w:rsidR="00FF2FC0" w:rsidRPr="00624EFE" w:rsidRDefault="00FF2FC0" w:rsidP="002244B5">
      <w:pPr>
        <w:numPr>
          <w:ilvl w:val="0"/>
          <w:numId w:val="53"/>
        </w:numPr>
        <w:suppressAutoHyphens/>
        <w:spacing w:before="2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Rozwiązanie zawiera w sobie moduł oparty na technologii typu "Endpoint Detection &amp; Response", zwany dalej EDR.</w:t>
      </w:r>
    </w:p>
    <w:p w:rsidR="00FF2FC0" w:rsidRPr="00624EFE" w:rsidRDefault="00FF2FC0" w:rsidP="002244B5">
      <w:pPr>
        <w:numPr>
          <w:ilvl w:val="0"/>
          <w:numId w:val="53"/>
        </w:numPr>
        <w:suppressAutoHyphens/>
        <w:spacing w:before="2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ma funkcję śledzenia zdarzeń systemowych i sieciowych urządzeń na których jest wdrożony.</w:t>
      </w:r>
    </w:p>
    <w:p w:rsidR="00FF2FC0" w:rsidRPr="00624EFE" w:rsidRDefault="00FF2FC0" w:rsidP="002244B5">
      <w:pPr>
        <w:pStyle w:val="Akapitzlist"/>
        <w:numPr>
          <w:ilvl w:val="0"/>
          <w:numId w:val="53"/>
        </w:numPr>
        <w:suppressAutoHyphens/>
        <w:spacing w:before="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musi posiadać moduł chroniący urządzenia w czasie rzeczywistym.</w:t>
      </w:r>
    </w:p>
    <w:p w:rsidR="00FF2FC0" w:rsidRPr="00624EFE" w:rsidRDefault="00FF2FC0" w:rsidP="002244B5">
      <w:pPr>
        <w:numPr>
          <w:ilvl w:val="0"/>
          <w:numId w:val="53"/>
        </w:numPr>
        <w:suppressAutoHyphens/>
        <w:spacing w:before="2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System EDR powinien posiadać narzędzie do skanowania systemu. </w:t>
      </w:r>
    </w:p>
    <w:p w:rsidR="00FF2FC0" w:rsidRPr="00624EFE" w:rsidRDefault="00FF2FC0" w:rsidP="002244B5">
      <w:pPr>
        <w:numPr>
          <w:ilvl w:val="0"/>
          <w:numId w:val="53"/>
        </w:numPr>
        <w:suppressAutoHyphens/>
        <w:spacing w:before="2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powinien chronić urządzenia przed zaawansowanymi zagrożeniami w tym między innymi: „trojan”, „ransomware”, „malware”, „dialer”, „keylogger”, „adware”, „greyware”, „spyware”.</w:t>
      </w:r>
    </w:p>
    <w:p w:rsidR="00FF2FC0" w:rsidRPr="00624EFE" w:rsidRDefault="00FF2FC0" w:rsidP="002244B5">
      <w:pPr>
        <w:numPr>
          <w:ilvl w:val="0"/>
          <w:numId w:val="53"/>
        </w:numPr>
        <w:suppressAutoHyphens/>
        <w:spacing w:before="2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Pozwolić administratorom odszukać informację dotyczące incydentów związanych z bezpieczeństwem, zapewniając wgląd w zakres ataku, sposób jego rozpoczęcia, wpływ i sposób reagowania,</w:t>
      </w:r>
    </w:p>
    <w:p w:rsidR="00FF2FC0" w:rsidRPr="00624EFE" w:rsidRDefault="00FF2FC0" w:rsidP="002244B5">
      <w:pPr>
        <w:numPr>
          <w:ilvl w:val="0"/>
          <w:numId w:val="53"/>
        </w:numPr>
        <w:suppressAutoHyphens/>
        <w:spacing w:before="2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Nawiązanie zdalnego połączenia ze stację końcową poprzez zdalną powłokę bezpośrednio z konsoli systemu lub z wykorzystaniem Powershell/cmd/bash: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Przeglądanie zawartości stacji końcowej (listowanie plików/katalogów), 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Wyświetlanie zmiennych środowiskowych, 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Wyświetlanie konfiguracji sieci,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Wyświetlanie aktualnych połączeń sieciowych,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Wyświetlanie listy procesów,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Przeglądanie kluczy rejestrów i ich wartości,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Wyświetlanie listy usług, wraz ze statusem,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Wyświetlanie listy użytkowników,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Zakończenie procesu,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Usunięcie pliku/folderu, </w:t>
      </w:r>
    </w:p>
    <w:p w:rsidR="00FF2FC0" w:rsidRPr="00624EFE" w:rsidRDefault="00FF2FC0" w:rsidP="002244B5">
      <w:pPr>
        <w:pStyle w:val="Akapitzlist"/>
        <w:numPr>
          <w:ilvl w:val="0"/>
          <w:numId w:val="54"/>
        </w:numPr>
        <w:suppressAutoHyphens/>
        <w:spacing w:before="20" w:after="16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Pobranie pliku.</w:t>
      </w:r>
    </w:p>
    <w:p w:rsidR="00FF2FC0" w:rsidRPr="00624EFE" w:rsidRDefault="00FF2FC0" w:rsidP="002244B5">
      <w:pPr>
        <w:pStyle w:val="Akapitzlist"/>
        <w:numPr>
          <w:ilvl w:val="0"/>
          <w:numId w:val="12"/>
        </w:numPr>
        <w:suppressAutoHyphens/>
        <w:spacing w:before="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Podczas pracy urządzenia system EDR musi automatycznie skanować:</w:t>
      </w:r>
    </w:p>
    <w:p w:rsidR="00FF2FC0" w:rsidRPr="00624EFE" w:rsidRDefault="00FF2FC0" w:rsidP="002244B5">
      <w:pPr>
        <w:pStyle w:val="Akapitzlist"/>
        <w:numPr>
          <w:ilvl w:val="1"/>
          <w:numId w:val="55"/>
        </w:numPr>
        <w:suppressAutoHyphens/>
        <w:spacing w:before="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pliki uruchamiane, otwierane,</w:t>
      </w:r>
    </w:p>
    <w:p w:rsidR="00FF2FC0" w:rsidRPr="00624EFE" w:rsidRDefault="00FF2FC0" w:rsidP="002244B5">
      <w:pPr>
        <w:pStyle w:val="Akapitzlist"/>
        <w:numPr>
          <w:ilvl w:val="1"/>
          <w:numId w:val="55"/>
        </w:numPr>
        <w:suppressAutoHyphens/>
        <w:spacing w:before="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pliki kopiowane lub przenoszone,</w:t>
      </w:r>
    </w:p>
    <w:p w:rsidR="00FF2FC0" w:rsidRPr="00624EFE" w:rsidRDefault="00FF2FC0" w:rsidP="002244B5">
      <w:pPr>
        <w:pStyle w:val="Akapitzlist"/>
        <w:numPr>
          <w:ilvl w:val="1"/>
          <w:numId w:val="55"/>
        </w:numPr>
        <w:suppressAutoHyphens/>
        <w:spacing w:before="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pliki tworzone,</w:t>
      </w:r>
    </w:p>
    <w:p w:rsidR="00FF2FC0" w:rsidRPr="00624EFE" w:rsidRDefault="00FF2FC0" w:rsidP="002244B5">
      <w:pPr>
        <w:pStyle w:val="Akapitzlist"/>
        <w:numPr>
          <w:ilvl w:val="1"/>
          <w:numId w:val="55"/>
        </w:numPr>
        <w:suppressAutoHyphens/>
        <w:spacing w:before="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pliki pobierane z Internetu po protokole HTTP/HTTPS.</w:t>
      </w:r>
    </w:p>
    <w:p w:rsidR="00FF2FC0" w:rsidRPr="00624EFE" w:rsidRDefault="00FF2FC0" w:rsidP="002244B5">
      <w:pPr>
        <w:numPr>
          <w:ilvl w:val="0"/>
          <w:numId w:val="56"/>
        </w:numPr>
        <w:suppressAutoHyphens/>
        <w:spacing w:before="2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ma funkcję tworzenia alertów wybranych zdarzeń, typowanych na stanowiące potencjalne zagrożenie dla bezpieczeństwa urządzenia zgodnie z przyjętą polityką.</w:t>
      </w:r>
    </w:p>
    <w:p w:rsidR="00FF2FC0" w:rsidRPr="00624EFE" w:rsidRDefault="00FF2FC0" w:rsidP="002244B5">
      <w:pPr>
        <w:numPr>
          <w:ilvl w:val="0"/>
          <w:numId w:val="56"/>
        </w:numPr>
        <w:suppressAutoHyphens/>
        <w:spacing w:before="2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System EDR powinien pozwalać zarządzać statusem alertu: </w:t>
      </w:r>
    </w:p>
    <w:p w:rsidR="00FF2FC0" w:rsidRPr="00624EFE" w:rsidRDefault="00FF2FC0" w:rsidP="002244B5">
      <w:pPr>
        <w:numPr>
          <w:ilvl w:val="0"/>
          <w:numId w:val="57"/>
        </w:numPr>
        <w:suppressAutoHyphens/>
        <w:spacing w:before="0" w:after="0" w:line="276" w:lineRule="auto"/>
        <w:ind w:left="1418" w:hanging="284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Nowy </w:t>
      </w:r>
    </w:p>
    <w:p w:rsidR="00FF2FC0" w:rsidRPr="00624EFE" w:rsidRDefault="00FF2FC0" w:rsidP="002244B5">
      <w:pPr>
        <w:numPr>
          <w:ilvl w:val="0"/>
          <w:numId w:val="57"/>
        </w:numPr>
        <w:suppressAutoHyphens/>
        <w:spacing w:before="0" w:after="0" w:line="276" w:lineRule="auto"/>
        <w:ind w:left="1418" w:hanging="284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Zamknięty</w:t>
      </w:r>
    </w:p>
    <w:p w:rsidR="00FF2FC0" w:rsidRPr="00624EFE" w:rsidRDefault="00FF2FC0" w:rsidP="002244B5">
      <w:pPr>
        <w:numPr>
          <w:ilvl w:val="0"/>
          <w:numId w:val="56"/>
        </w:numPr>
        <w:suppressAutoHyphens/>
        <w:spacing w:before="2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lastRenderedPageBreak/>
        <w:t>Polityka bezpieczeństwa musi być edytowalna i mieć możliwość wprowadzania samodzielnie zdefiniowanych reguł. Nie jest dopuszczalne ograniczenie do reguł predefiniowanych przez producenta.</w:t>
      </w:r>
    </w:p>
    <w:p w:rsidR="00FF2FC0" w:rsidRPr="00624EFE" w:rsidRDefault="00FF2FC0" w:rsidP="002244B5">
      <w:pPr>
        <w:pStyle w:val="Akapitzlist"/>
        <w:numPr>
          <w:ilvl w:val="0"/>
          <w:numId w:val="56"/>
        </w:numPr>
        <w:suppressAutoHyphens/>
        <w:spacing w:before="2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Funkcja śledzenia zdarzeń musi mieć możliwość ich filtrowania względem co najmniej 10-ciu parametrów, w szczególności: </w:t>
      </w:r>
    </w:p>
    <w:p w:rsidR="00FF2FC0" w:rsidRPr="00624EFE" w:rsidRDefault="00FF2FC0" w:rsidP="002244B5">
      <w:pPr>
        <w:pStyle w:val="Akapitzlist"/>
        <w:numPr>
          <w:ilvl w:val="0"/>
          <w:numId w:val="58"/>
        </w:numPr>
        <w:suppressAutoHyphens/>
        <w:spacing w:before="2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urządzenia </w:t>
      </w:r>
    </w:p>
    <w:p w:rsidR="00FF2FC0" w:rsidRPr="00624EFE" w:rsidRDefault="00FF2FC0" w:rsidP="002244B5">
      <w:pPr>
        <w:pStyle w:val="Akapitzlist"/>
        <w:numPr>
          <w:ilvl w:val="0"/>
          <w:numId w:val="58"/>
        </w:numPr>
        <w:suppressAutoHyphens/>
        <w:spacing w:before="2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użytkownika </w:t>
      </w:r>
    </w:p>
    <w:p w:rsidR="00FF2FC0" w:rsidRPr="00624EFE" w:rsidRDefault="00FF2FC0" w:rsidP="002244B5">
      <w:pPr>
        <w:pStyle w:val="Akapitzlist"/>
        <w:numPr>
          <w:ilvl w:val="0"/>
          <w:numId w:val="58"/>
        </w:numPr>
        <w:suppressAutoHyphens/>
        <w:spacing w:before="2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podsystemu bezpieczeństwa </w:t>
      </w:r>
    </w:p>
    <w:p w:rsidR="00FF2FC0" w:rsidRPr="00624EFE" w:rsidRDefault="00FF2FC0" w:rsidP="002244B5">
      <w:pPr>
        <w:pStyle w:val="Akapitzlist"/>
        <w:numPr>
          <w:ilvl w:val="0"/>
          <w:numId w:val="58"/>
        </w:numPr>
        <w:suppressAutoHyphens/>
        <w:spacing w:before="2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 techniki potencjalnego ataku.</w:t>
      </w:r>
    </w:p>
    <w:p w:rsidR="00FF2FC0" w:rsidRPr="00624EFE" w:rsidRDefault="00FF2FC0" w:rsidP="002244B5">
      <w:pPr>
        <w:pStyle w:val="Akapitzlist"/>
        <w:numPr>
          <w:ilvl w:val="0"/>
          <w:numId w:val="58"/>
        </w:numPr>
        <w:suppressAutoHyphens/>
        <w:spacing w:before="2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taktyki potencjalnego ataku.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2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Moduł EDR musi mieć możliwość korelacji ewentualnych powiązań pomiędzy śledzonymi zdarzeniami i przedstawienia ich z użyciem sygnatur czasowych i/lub na osi czasu.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2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Korelacja zdarzeń śledzonych przez EDR ma dotyczyć w szczególności:</w:t>
      </w:r>
    </w:p>
    <w:p w:rsidR="00FF2FC0" w:rsidRPr="00624EFE" w:rsidRDefault="00FF2FC0" w:rsidP="002244B5">
      <w:pPr>
        <w:numPr>
          <w:ilvl w:val="0"/>
          <w:numId w:val="59"/>
        </w:numPr>
        <w:suppressAutoHyphens/>
        <w:spacing w:before="2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zmian w plikach</w:t>
      </w:r>
    </w:p>
    <w:p w:rsidR="00FF2FC0" w:rsidRPr="00624EFE" w:rsidRDefault="00FF2FC0" w:rsidP="002244B5">
      <w:pPr>
        <w:numPr>
          <w:ilvl w:val="0"/>
          <w:numId w:val="59"/>
        </w:numPr>
        <w:suppressAutoHyphens/>
        <w:spacing w:before="2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zmian w rejestrze systemowym</w:t>
      </w:r>
    </w:p>
    <w:p w:rsidR="00FF2FC0" w:rsidRPr="00624EFE" w:rsidRDefault="00FF2FC0" w:rsidP="002244B5">
      <w:pPr>
        <w:numPr>
          <w:ilvl w:val="0"/>
          <w:numId w:val="59"/>
        </w:numPr>
        <w:suppressAutoHyphens/>
        <w:spacing w:before="2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działających procesów i podprocesów</w:t>
      </w:r>
    </w:p>
    <w:p w:rsidR="00FF2FC0" w:rsidRPr="00624EFE" w:rsidRDefault="00FF2FC0" w:rsidP="002244B5">
      <w:pPr>
        <w:numPr>
          <w:ilvl w:val="0"/>
          <w:numId w:val="59"/>
        </w:numPr>
        <w:suppressAutoHyphens/>
        <w:spacing w:before="20" w:after="0" w:line="276" w:lineRule="auto"/>
        <w:ind w:left="1418" w:hanging="284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dostępu do urządzeń zewnętrznych</w:t>
      </w:r>
    </w:p>
    <w:p w:rsidR="00FF2FC0" w:rsidRPr="00624EFE" w:rsidRDefault="00FF2FC0" w:rsidP="002244B5">
      <w:pPr>
        <w:pStyle w:val="Akapitzlist"/>
        <w:numPr>
          <w:ilvl w:val="0"/>
          <w:numId w:val="13"/>
        </w:numPr>
        <w:suppressAutoHyphens/>
        <w:spacing w:before="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musi chronić stacje poprzez uruchamianie nieznanych oraz niebezpiecznych załączników znajdujących się w wiadomościach pocztowych e-mail.</w:t>
      </w:r>
    </w:p>
    <w:p w:rsidR="00FF2FC0" w:rsidRPr="00624EFE" w:rsidRDefault="00FF2FC0" w:rsidP="002244B5">
      <w:pPr>
        <w:pStyle w:val="Akapitzlist"/>
        <w:numPr>
          <w:ilvl w:val="0"/>
          <w:numId w:val="13"/>
        </w:numPr>
        <w:suppressAutoHyphens/>
        <w:spacing w:before="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musi wykrywać i reagować na zagrożenia wykryte w podłączonych zewnętrznych nośnikach danych takich jak dyski, pendrive, modemy.</w:t>
      </w:r>
    </w:p>
    <w:p w:rsidR="00FF2FC0" w:rsidRPr="00624EFE" w:rsidRDefault="00FF2FC0" w:rsidP="002244B5">
      <w:pPr>
        <w:pStyle w:val="Akapitzlist"/>
        <w:numPr>
          <w:ilvl w:val="0"/>
          <w:numId w:val="13"/>
        </w:numPr>
        <w:suppressAutoHyphens/>
        <w:spacing w:before="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musi posiadać moduł sprawdzający reputację plików w chmurze.</w:t>
      </w:r>
    </w:p>
    <w:p w:rsidR="00FF2FC0" w:rsidRPr="00624EFE" w:rsidRDefault="00FF2FC0" w:rsidP="002244B5">
      <w:pPr>
        <w:pStyle w:val="Akapitzlist"/>
        <w:numPr>
          <w:ilvl w:val="0"/>
          <w:numId w:val="13"/>
        </w:numPr>
        <w:suppressAutoHyphens/>
        <w:spacing w:before="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musi umożliwiać użytkownikowi wysłanie podejrzanego obiektu do producenta oprogramowania w celu jego analizy. Funkcja ta powinna być dostępna z interfejsu programu.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2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 xml:space="preserve">System EDR powinien mieć możliwość skanowania skompresowanych plików. 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2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powinien umożliwiać tworzenie wyjątków ze skanowania folderów / plików. ‘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2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powinien pozwalać na podejmowanie akcji w szczególnych zdarzeniach:</w:t>
      </w:r>
    </w:p>
    <w:p w:rsidR="00FF2FC0" w:rsidRPr="00624EFE" w:rsidRDefault="00FF2FC0" w:rsidP="002244B5">
      <w:pPr>
        <w:numPr>
          <w:ilvl w:val="0"/>
          <w:numId w:val="60"/>
        </w:numPr>
        <w:suppressAutoHyphens/>
        <w:spacing w:before="20" w:after="0" w:line="276" w:lineRule="auto"/>
        <w:ind w:left="1418" w:hanging="284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Izolacja stacji końcowej</w:t>
      </w:r>
    </w:p>
    <w:p w:rsidR="00FF2FC0" w:rsidRPr="00624EFE" w:rsidRDefault="00FF2FC0" w:rsidP="002244B5">
      <w:pPr>
        <w:numPr>
          <w:ilvl w:val="0"/>
          <w:numId w:val="60"/>
        </w:numPr>
        <w:suppressAutoHyphens/>
        <w:spacing w:before="20" w:after="0" w:line="276" w:lineRule="auto"/>
        <w:ind w:left="1418" w:hanging="284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Uruchomienie skryptu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2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EDR umożliwia rejestrowanie dzienników zdarzeń oraz zapisywanie ich lokalnie i na zewnętrznym serwerze.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2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System umożliwia śledzenie bibliotek uruchomionych przez procesy oraz blokowanie nieznanych bibliotek.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20" w:after="0" w:line="276" w:lineRule="auto"/>
        <w:ind w:left="1134" w:hanging="283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Umożliwiać wyszukiwanie szczegółów dotyczących wykonanych poleceń w PowerShell na punktach końcowych,</w:t>
      </w:r>
    </w:p>
    <w:p w:rsidR="00FF2FC0" w:rsidRPr="00624EFE" w:rsidRDefault="00FF2FC0" w:rsidP="002244B5">
      <w:pPr>
        <w:pStyle w:val="Akapitzlist"/>
        <w:numPr>
          <w:ilvl w:val="1"/>
          <w:numId w:val="45"/>
        </w:numPr>
        <w:suppressAutoHyphens/>
        <w:spacing w:before="0" w:after="0" w:line="276" w:lineRule="auto"/>
        <w:ind w:left="851" w:hanging="425"/>
        <w:jc w:val="both"/>
        <w:rPr>
          <w:rFonts w:ascii="Times New Roman" w:hAnsi="Times New Roman"/>
          <w:b/>
          <w:bCs/>
          <w:sz w:val="22"/>
          <w:szCs w:val="22"/>
        </w:rPr>
      </w:pPr>
      <w:r w:rsidRPr="00624EFE">
        <w:rPr>
          <w:rFonts w:ascii="Times New Roman" w:eastAsia="Calibri" w:hAnsi="Times New Roman"/>
          <w:b/>
          <w:bCs/>
          <w:sz w:val="22"/>
          <w:szCs w:val="22"/>
        </w:rPr>
        <w:t>Dodatkowe systemy bezpieczeństwa</w:t>
      </w:r>
    </w:p>
    <w:p w:rsidR="00FF2FC0" w:rsidRPr="00624EFE" w:rsidRDefault="00FF2FC0" w:rsidP="002244B5">
      <w:pPr>
        <w:numPr>
          <w:ilvl w:val="0"/>
          <w:numId w:val="7"/>
        </w:numPr>
        <w:suppressAutoHyphens/>
        <w:spacing w:before="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musi posiadać możliwość śledzenia historii zagrożeń na wybranych komputerach.</w:t>
      </w:r>
    </w:p>
    <w:p w:rsidR="00FF2FC0" w:rsidRPr="00624EFE" w:rsidRDefault="00FF2FC0" w:rsidP="002244B5">
      <w:pPr>
        <w:numPr>
          <w:ilvl w:val="0"/>
          <w:numId w:val="7"/>
        </w:numPr>
        <w:suppressAutoHyphens/>
        <w:spacing w:before="0" w:after="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hAnsi="Times New Roman"/>
          <w:sz w:val="22"/>
          <w:szCs w:val="22"/>
        </w:rPr>
        <w:t>Konsola web zintegrowana z wszystkimi poprzednimi modułami i funkcjami musi umożliwić przeprowadzenia skanowania sieci firmowej (również za pomocą protokołu SNMP) w celu przeprowadzenia audytu urządzeń działających w tej sieci.</w:t>
      </w:r>
    </w:p>
    <w:p w:rsidR="00FF2FC0" w:rsidRPr="00624EFE" w:rsidRDefault="00FF2FC0" w:rsidP="002244B5">
      <w:pPr>
        <w:pStyle w:val="Akapitzlist"/>
        <w:numPr>
          <w:ilvl w:val="1"/>
          <w:numId w:val="45"/>
        </w:numPr>
        <w:suppressAutoHyphens/>
        <w:spacing w:before="0" w:after="0" w:line="276" w:lineRule="auto"/>
        <w:ind w:left="851" w:hanging="425"/>
        <w:rPr>
          <w:rFonts w:ascii="Times New Roman" w:eastAsia="Calibri" w:hAnsi="Times New Roman"/>
          <w:b/>
          <w:bCs/>
          <w:sz w:val="22"/>
          <w:szCs w:val="22"/>
        </w:rPr>
      </w:pPr>
      <w:r w:rsidRPr="00624EFE">
        <w:rPr>
          <w:rFonts w:ascii="Times New Roman" w:eastAsia="Calibri" w:hAnsi="Times New Roman"/>
          <w:b/>
          <w:bCs/>
          <w:sz w:val="22"/>
          <w:szCs w:val="22"/>
        </w:rPr>
        <w:t>Dostawa, gwarancja i usługa wdrożeniowa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0" w:after="0" w:line="276" w:lineRule="auto"/>
        <w:ind w:left="1134" w:hanging="283"/>
        <w:rPr>
          <w:rFonts w:ascii="Times New Roman" w:eastAsia="Calibri" w:hAnsi="Times New Roman"/>
          <w:sz w:val="22"/>
          <w:szCs w:val="22"/>
        </w:rPr>
      </w:pPr>
      <w:r w:rsidRPr="00624EFE">
        <w:rPr>
          <w:rFonts w:ascii="Times New Roman" w:eastAsia="Calibri" w:hAnsi="Times New Roman"/>
          <w:sz w:val="22"/>
          <w:szCs w:val="22"/>
        </w:rPr>
        <w:t xml:space="preserve">Dostawca zapewni wdrożenie rozwiązania u Zamawiającego w terminie nie późniejszym niż do 60 dni od podpisania umowy. 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0" w:after="0" w:line="276" w:lineRule="auto"/>
        <w:ind w:left="1134" w:hanging="283"/>
        <w:rPr>
          <w:rFonts w:ascii="Times New Roman" w:eastAsia="Calibri" w:hAnsi="Times New Roman"/>
          <w:sz w:val="22"/>
          <w:szCs w:val="22"/>
        </w:rPr>
      </w:pPr>
      <w:r w:rsidRPr="00624EFE">
        <w:rPr>
          <w:rFonts w:ascii="Times New Roman" w:eastAsia="Calibri" w:hAnsi="Times New Roman"/>
          <w:sz w:val="22"/>
          <w:szCs w:val="22"/>
        </w:rPr>
        <w:lastRenderedPageBreak/>
        <w:t xml:space="preserve">Licencja na oprogramowanie powinna mieć charakter subskrypcyjny. 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0" w:after="0" w:line="276" w:lineRule="auto"/>
        <w:ind w:left="1134" w:hanging="283"/>
        <w:rPr>
          <w:rFonts w:ascii="Times New Roman" w:eastAsia="Calibri" w:hAnsi="Times New Roman"/>
          <w:sz w:val="22"/>
          <w:szCs w:val="22"/>
        </w:rPr>
      </w:pPr>
      <w:r w:rsidRPr="00624EFE">
        <w:rPr>
          <w:rFonts w:ascii="Times New Roman" w:eastAsia="Calibri" w:hAnsi="Times New Roman"/>
          <w:sz w:val="22"/>
          <w:szCs w:val="22"/>
        </w:rPr>
        <w:t>Dostawa musi zawierać również:</w:t>
      </w:r>
    </w:p>
    <w:p w:rsidR="00FF2FC0" w:rsidRPr="00624EFE" w:rsidRDefault="00FF2FC0" w:rsidP="002244B5">
      <w:pPr>
        <w:numPr>
          <w:ilvl w:val="0"/>
          <w:numId w:val="61"/>
        </w:numPr>
        <w:suppressAutoHyphens/>
        <w:spacing w:before="0" w:after="0" w:line="276" w:lineRule="auto"/>
        <w:ind w:left="1418" w:hanging="284"/>
        <w:rPr>
          <w:rFonts w:ascii="Times New Roman" w:eastAsia="Calibri" w:hAnsi="Times New Roman"/>
          <w:sz w:val="22"/>
          <w:szCs w:val="22"/>
        </w:rPr>
      </w:pPr>
      <w:r w:rsidRPr="00624EFE">
        <w:rPr>
          <w:rFonts w:ascii="Times New Roman" w:eastAsia="Calibri" w:hAnsi="Times New Roman"/>
          <w:sz w:val="22"/>
          <w:szCs w:val="22"/>
        </w:rPr>
        <w:t>Wsparcie techniczne dystrybutora rozwiązania w języku polskim świadczone przez dział techniczny posiadający odpowiednie kompetencje potwierdzone  posiadanymi certyfikatami na poziomie ekspert.</w:t>
      </w:r>
    </w:p>
    <w:p w:rsidR="00FF2FC0" w:rsidRPr="00624EFE" w:rsidRDefault="00FF2FC0" w:rsidP="002244B5">
      <w:pPr>
        <w:numPr>
          <w:ilvl w:val="0"/>
          <w:numId w:val="61"/>
        </w:numPr>
        <w:suppressAutoHyphens/>
        <w:spacing w:before="0" w:after="0" w:line="276" w:lineRule="auto"/>
        <w:ind w:left="1418" w:hanging="284"/>
        <w:rPr>
          <w:rFonts w:ascii="Times New Roman" w:eastAsia="Calibri" w:hAnsi="Times New Roman"/>
          <w:sz w:val="22"/>
          <w:szCs w:val="22"/>
        </w:rPr>
      </w:pPr>
      <w:r w:rsidRPr="00624EFE">
        <w:rPr>
          <w:rFonts w:ascii="Times New Roman" w:eastAsia="Calibri" w:hAnsi="Times New Roman"/>
          <w:sz w:val="22"/>
          <w:szCs w:val="22"/>
        </w:rPr>
        <w:t xml:space="preserve">Szkolenie dla Administratorów z konfiguracji oferowanego rozwiązania przeprowadzone przez producenta lub dystrybutora oferowanego rozwiązania w języku polskim. </w:t>
      </w:r>
    </w:p>
    <w:p w:rsidR="00FF2FC0" w:rsidRPr="00624EFE" w:rsidRDefault="00FF2FC0" w:rsidP="002244B5">
      <w:pPr>
        <w:numPr>
          <w:ilvl w:val="0"/>
          <w:numId w:val="13"/>
        </w:numPr>
        <w:suppressAutoHyphens/>
        <w:spacing w:before="0" w:after="0" w:line="276" w:lineRule="auto"/>
        <w:ind w:left="1134" w:hanging="283"/>
        <w:rPr>
          <w:rFonts w:ascii="Times New Roman" w:eastAsia="Calibri" w:hAnsi="Times New Roman"/>
          <w:sz w:val="22"/>
          <w:szCs w:val="22"/>
        </w:rPr>
      </w:pPr>
      <w:r w:rsidRPr="00624EFE">
        <w:rPr>
          <w:rFonts w:ascii="Times New Roman" w:eastAsia="Calibri" w:hAnsi="Times New Roman"/>
          <w:sz w:val="22"/>
          <w:szCs w:val="22"/>
        </w:rPr>
        <w:t xml:space="preserve">Oferta musi być złożona przez autoryzowanego partnera producenta/dystrybutora posiadającego niezbędne kompetencje do zrealizowania zamówienia. 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24EFE">
        <w:rPr>
          <w:rFonts w:ascii="Times New Roman" w:eastAsia="Calibri" w:hAnsi="Times New Roman"/>
          <w:sz w:val="22"/>
          <w:szCs w:val="22"/>
        </w:rPr>
        <w:t>Zamawiający dopuszcza rozwiązanie równoważne różnych producentów zgodne z opisem przedmiotu zamówienia pod warunkiem iż będą one posiadać jedną centralna konsole do zarządzania wszystkimi komponentami systemu oraz będą obsługiwane przez jedno centralne wsparcie techniczne w języku Polskim</w:t>
      </w:r>
    </w:p>
    <w:p w:rsidR="00FF2FC0" w:rsidRPr="00624EFE" w:rsidRDefault="00FF2FC0" w:rsidP="0031790F">
      <w:pPr>
        <w:pStyle w:val="Nagwek2"/>
      </w:pPr>
      <w:bookmarkStart w:id="16" w:name="_Toc227841527"/>
      <w:r w:rsidRPr="00624EFE">
        <w:t>Urządzenie i oprogramowanie typu NDR z HoneyPot i monitorem sytuacyjnym (Network Detection &amp; Response)</w:t>
      </w:r>
      <w:bookmarkEnd w:id="16"/>
    </w:p>
    <w:p w:rsidR="00FF2FC0" w:rsidRPr="00624EFE" w:rsidRDefault="00FF2FC0" w:rsidP="002244B5">
      <w:pPr>
        <w:pStyle w:val="Akapitzlist"/>
        <w:numPr>
          <w:ilvl w:val="2"/>
          <w:numId w:val="17"/>
        </w:numPr>
        <w:tabs>
          <w:tab w:val="left" w:pos="1560"/>
        </w:tabs>
        <w:suppressAutoHyphens/>
        <w:spacing w:before="0" w:after="160" w:line="276" w:lineRule="auto"/>
        <w:ind w:left="284" w:hanging="284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spacing w:line="276" w:lineRule="auto"/>
        <w:ind w:firstLine="284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Przedmiotem dostawy jest dostarczenie 1 sztuki urządzenia NDR z HoneyPot wraz z kompletem licencji niezbędnych do ich pełnego uruchomienia i eksploatacji zgodnie z poniższymi wymaganiami Zamawiającego oraz dostarczenie 1 sztuki monitora sytuacyjnego.</w:t>
      </w:r>
    </w:p>
    <w:p w:rsidR="00FF2FC0" w:rsidRPr="00624EFE" w:rsidRDefault="00FF2FC0" w:rsidP="002244B5">
      <w:pPr>
        <w:pStyle w:val="Tekstpodstawowy"/>
        <w:numPr>
          <w:ilvl w:val="2"/>
          <w:numId w:val="17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624EFE">
        <w:rPr>
          <w:rFonts w:ascii="Times New Roman" w:hAnsi="Times New Roman" w:cs="Times New Roman"/>
          <w:b/>
          <w:bCs/>
        </w:rPr>
        <w:t>Wymagania dotyczące rozwiązania:</w:t>
      </w:r>
    </w:p>
    <w:p w:rsidR="00FF2FC0" w:rsidRPr="00624EFE" w:rsidRDefault="00FF2FC0" w:rsidP="002244B5">
      <w:pPr>
        <w:pStyle w:val="Tekstpodstawowy"/>
        <w:numPr>
          <w:ilvl w:val="1"/>
          <w:numId w:val="62"/>
        </w:numPr>
        <w:spacing w:line="276" w:lineRule="auto"/>
        <w:ind w:left="426" w:hanging="142"/>
        <w:jc w:val="both"/>
        <w:rPr>
          <w:rFonts w:ascii="Times New Roman" w:hAnsi="Times New Roman" w:cs="Times New Roman"/>
          <w:b/>
          <w:bCs/>
        </w:rPr>
      </w:pPr>
      <w:r w:rsidRPr="00624EFE">
        <w:rPr>
          <w:rFonts w:ascii="Times New Roman" w:hAnsi="Times New Roman" w:cs="Times New Roman"/>
          <w:b/>
          <w:bCs/>
        </w:rPr>
        <w:t xml:space="preserve"> </w:t>
      </w:r>
      <w:r w:rsidRPr="00624EFE">
        <w:rPr>
          <w:rFonts w:ascii="Times New Roman" w:eastAsia="Times New Roman" w:hAnsi="Times New Roman" w:cs="Times New Roman"/>
          <w:shd w:val="clear" w:color="auto" w:fill="FFFFFF"/>
        </w:rPr>
        <w:t>Minimalne parametry techniczne i funkcjonalne NDR: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Elementy systemu bezpieczeństwa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Wysokość 1U do montażu w szafie rack.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Posiadać co najmniej dwa porty USB  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Urządzenie musi posiadać dedykowany port do zarządzania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Urządzenie musi posiadać minimum interfejsów: 2x SFP+, 8x SFP, 8x GE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Musi obsługiwać co najmniej 1T przestrzeni dyskowej.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 xml:space="preserve">Minimum 1 Gb/s przepustowości wykrywania naruszeń w dwukierunkowym ruchu HTTP z włączonymi wszystkimi funkcjami wykrywania zagrożeń 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Proponowane rozwiązanie musi obsługiwać minimum 750 tys . jednoczesnych sesji.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Proponowane rozwiązanie musi obsługiwać 32000 nowych sesji /s w ruchu HTTP.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Usługi sieciowe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Musi obsługiwać pasywny tryb pracy (TAP), nie ingerując w sieć klienta.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być w stanie zintegrować się z zaporami ogniowymi tej samej marki w celu ograniczenia zagrożeń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Musi posiadać możliwość rozwiązywania wiadomości przez protokół MPLS, VXLAN oraz QinQ i wykrywania zagrożeń w tych wiadomościach.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lastRenderedPageBreak/>
        <w:t>Kontrola aplikacji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ponad 6000 aplikacji, musi obsługiwać filtrowanie aplikacji według nazwy, kategorii, podkategorii, technologii i ryzyka oraz wspierać komunikatory internetowe, p2p, pocztę e-mail, przesyłanie plików, gry online, strumieniowe przesyłanie multimediów itp.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być w stanie zidentyfikować aplikacje mobilne typu iOS lub Android.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być w stanie identyfikować aplikacje w chmurze, musi zapewniać wielowymiarowe monitorowanie i statystyki dla aplikacji w chmurze, w tym kategorię ryzyka i funkcje.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Wykrywanie zagrożeń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co najmniej 16000 sygnatur IPS. Musi obsługiwać niestandardowe sygnatury, ręczne i automatyczne aktualizacje, wyodrębnianie sygnatur oraz wbudowaną encyklopedię zagrożeń.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ochronę przed atakami SQL injection, XSS, buffer overflow zarówno dla IPv4 jak i IPv6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obsługiwać ochronę przez atakami C&amp;C z limitem żądań, limitem proxy, niestandardowym progiem, Musi obsługiwać wykrywanie co najmniej metod uwierzytelniania: JS Cookie, Redirect, Access confirm, CAPCHA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wykrywanie anomalii protokołów HTTP, SMTP, IMAP, POP3, VOIP, NETBIOS itp.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Niestandardowe reguły wykrywania włamań muszą obsługiwać konfigurowanie kierunku ruchu ataku w celu poprawy dokładności analizy źródła ataku.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umożliwiać tworzenie białych list dla modułu IPS.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mieć wstępnie zdefiniowane profile IPS.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mieć opcję przechwytywania pakietów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umieć wykrywa reverse-shell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potrafi zdefiniować odpowiednie treshholdy chroniące przed atakami Flood, bazując na parametrach dostarczonego ruchu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System musi mapować wykryte zagrożenia na framework MITRE ATT&amp;CK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Skanowanie antywirusowe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co najmniej 13 milionów sygnatur antywirusowych z ręcznymi lub automatycznymi aktualizacjami sygnatur.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hAnsi="Times New Roman" w:cs="Times New Roman"/>
        </w:rPr>
        <w:t>Rozwiązanie musi wspierać antywirus oparty na przepływie dla protokołów min. HTTP, SMTP, POP3, IMAP, FTP/SFTP.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hAnsi="Times New Roman" w:cs="Times New Roman"/>
        </w:rPr>
        <w:t>Rozwiązanie powinno obsługiwać wykrywanie wirusów w skompresowanych plikach, takich jak RAR, ZIP, GZIP, BZIP2, TAR oraz wspierać wielowarstwowe wykrywanie skompresowanych plików dla nie mniej niż 5 warstw dekompresji i dostosowanie akcji po wykryciu zagrożenia w tych plikach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hAnsi="Times New Roman" w:cs="Times New Roman"/>
        </w:rPr>
        <w:t>Rozwiązanie musi obsługiwać wykrywanie zaszyfrowanych skompresowanych plików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Wykrywanie botnetów C&amp;C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lastRenderedPageBreak/>
        <w:t>Rozwiązanie powinno wspierać skuteczne wykrywanie botów intranetowych i zapobieganie dalszym atakom ze strony zaawansowanych zagrożeń poprzez porównywanie uzyskanych informacji z bazą adresów C&amp;C.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automatyczną aktualizację sygnatur botnetów C&amp;C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dwa typy bazy adresów C&amp;C: bazę adresów IP i bazę danych domen.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wykrywanie C&amp;C protokołów w protokołach TCP, HTTP i DNS.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wspierać właczenie wykrywania DGA w celu analizy odpowiedzi DNS i wykrywania, czy urządzenie jest atakowane przez nazwę domeny DGA.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Musi wspierać wykrywanie tunelowania w protokole DNS w tym analizowanie zapytań DNS a także rejestrować logów zagrożeń wykrytych tuneli DNS.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Sandbox w chmurze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oparte na chmurze wirtualne środowisko analizy złośliwego oprogramowania w celu znalezienia nieznanych zagrożeń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przesyłanie złośliwych plików do piaskownicy w chmurze w celu analizy.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obsługiwać przesyłanie złośliwych plików z protokołów, w tym HTTP/HTTPS, POP3, IMAP4, SMTP i FTP.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typy plików, w tym PE, ZIP, RAR, Office, PDF, APK, JAR , SWF oraz skrypty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dostarczyć kompletny raport analizy behawioralnej dla złośliwych plików.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globalne udostępnianie informacji o zagrożeniach, aby wykryć nowe nieznane zagrożenie.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Wykrywanie spamu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wspierać klasyfikację i wykrywanie spamu w czasie rzeczywistym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wykrywanie spamu niezależnie od języka, formatu lub treści wiadomości.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protokoły poczty e-mail smtp i pop3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białe listy wiadomości e-mail z zaufanych domen.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Dodatkowe funkcje ochrony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wykrywanie DoS / DDoS, SYN Flood, DNS query flood itp.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wykrywanie ataków ARP w tym spoofing ARP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wykrywanie anormalnych ataków protokołu.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obsługiwać rejestrowanie IOC w celu śledzenia zagrożeń, takich jak brute force, tworzenia podejrzanych plików, złośliwych procesów PowerShell itp. w celu pop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Inteligentne funkcje bezpieczeństwa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 xml:space="preserve">Rozwiązanie powinno obsługiwać analizę korelacji zagrożeń, korelację między </w:t>
      </w:r>
      <w:r w:rsidRPr="00624EFE">
        <w:rPr>
          <w:rFonts w:ascii="Times New Roman" w:eastAsia="Times New Roman" w:hAnsi="Times New Roman" w:cs="Times New Roman"/>
          <w:shd w:val="clear" w:color="auto" w:fill="FFFFFF"/>
        </w:rPr>
        <w:lastRenderedPageBreak/>
        <w:t>nieznanymi zagrożeniami, nietypowym zachowaniem i zachowaniem aplikacji, aby wykryć potencjalne zagrożenia lub ataki.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umożliwiać aktualizację bazy danych modelu zachowania szkodliwego oprogramowania online w czasie rzeczywistym.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obsługiwać wykrywanie ponad 2000 znanych i nieznanych rodzin złośliwego oprogramowania, w tym wirusów, robaków, trojanów itp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zaawansowane wykrywanie złośliwego oprogramowania oparte na obserwacji zachowania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wspierać wykrycia oprogramowania ransomware i złośliwego oprogramowania do wydobywania kryptowalut.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obsługiwać modelowanie zachowania w oparciu o ruch bazowy L3-L7, aby ujawnić nietypowe zachowanie sieci, takie jak skanowanie HTTP, Spider, SPAM, słabe hasła SSH / FTP dla serwerów i hostów.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wykrywanie DDoS, w tym Flood, Sockstress, zip of death, reflect, dns query, SSL DDos i aplikacyjny DDoS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inspekcję zaszyfrowanego ruchu tunelowego dla nieznanych aplikacji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aktualizację bazy danych modelu nieprawidłowego zachowania online w czasie rzeczywistym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zapewniać analizę kryminalistyczną , w tym analizę zagrożeń, bazę wiedzy, historię i topologię zagrożeń.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działania administratora w celu zmiany stanu zagrożenia na false positive, naprawionego, zignorowanego, potwierdzonego zdarzenia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czyszczenie zagrożeń serwera jednym kliknięciem i ponowną ocenę bezpieczeństwa hosta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obsługiwać białą listę zagrożeń, w tym nazwę zagrożenia, źródłowy/docelowy adres IP, liczbę odwiedzin itd.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przechwytywanie pakietów online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lokalną technologię honeypot, aby wychwytywać ataki zagrożeń sieciowych i potwierdzać źródło zagrożenia, typ zagrożenia i częstość występowania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wykrywanie oszustw na podstawie behawioralnej dla ftp, HTTP, MYSQL, SSH, TELNET, dokumentów lub baz danych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funkcję polowania na zagrożenia (threat hunting), aby zebrać kompleksowe dowody i zapewnić dogłębną analizę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obsługiwać rejestrowanie IOC w celu śledzenia zagrożeń, takich jak brute force remote dekto, tworzenia podejrzanych plików, złośliwych procesów PowerShell itp. w celu poprawy wykrywalność funkcji śledzenia zagrożeń.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Widoczność ryzyka/zagrożeń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wizualizację zagrożeń intranetowych dla serwerów (zasobów krytycznych), a także wykrywanie nietypowego ruchu z nimi związanego.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lastRenderedPageBreak/>
        <w:t>Rozwiązanie musi obsługiwać widoczność zagrożeń dla ryzykownych hostów, w tym nazwy hosta, systemu operacyjnego, przeglądarki, typu usługi, aby rejestrować zagrożenia hosta i nietypowy ruch.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widoczność podstawowych informacji opartych na hoście, indeksu ryzyka, zagrożeń i nietypowego ruchu.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wspierać widoczność zagrożeń, w tym nazwę zagrożenia, typ zagrożenia, poziom ryzyka, bazę wiedzy, pakiet kryminalistyczny itp.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dostarczyć wszystkie statystyki klasyfikacji zdarzeń zagrożeń w oparciu o IOC i trend zdarzeń zagrożeń w ciągu co najmniej 2 tygodni.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wspierać wskazanie ścieżki ataku.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Analiza i odpowiedzi na incydenty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aktualizację w czasie rzeczywistym najpoważniejszych informacji o zagrożeniach znalezionych w branży do urządzenia z chmury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Obsługa wyświetlania najnowszych informacji o zagrożeniach w wyskakujących okienkach.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Obsługa rejestrowania i sprawdzania, czy w sieci wystąpiło odpowiednie zagrożenie.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Pomoc techniczna w celu dostarczenia szczegółowych informacji o zagrożeniach i sugestii dotyczących rozwiązania.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Wsparcie konfigurowania reguł ostrzegania o zagrożeniach, w tym warunków zagrożenia i metody działania, które w przypadku wystąpienia zdarzenia stanowiącego zagrożenie, system powiadomi użytkownika lub podejmie odpwiedź w odpowiednim czasie zgodnie z metodą działania określoną w regule (np. połączenie z firewall, przypomnienie głosowe lub wysłanie pocztą e-mail.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Administracja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mieć zintegrowany sieciowy interfejs użytkownika (WebUI) i interfejs wiersza poleceń (CLI)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obsługiwać zarządzanie dostępem z HTTP/HTTPS, SSH, telnet, konsoli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być w stanie chronić system przed atakami brute-force na nazwę użytkownika i hasło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zasady zabezpieczeń haseł dla kont administratorów.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obsługiwać monitorowanie hostów i serwerów w sieci wewnętrznej, identyfikując nazwę, system operacyjny, przeglądarkę, typ i rejestr statystyk zagrożeń sieciowych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Oferowany zestaw urządzeń musi pochodzić o jednego producenta i być w pełni kompatybilny  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Oferowany zestaw urządzeń musi posiadać aplikację mobilną pozwalającą na monitoring pracy urządzeń i analizę zdarzeń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Logowanie i raportowanie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 xml:space="preserve">Rozwiązanie musi obsługiwać raportowanie zdefiniowane przez użytkownika. Raport można wyeksportować co najmniej w formacie PDF i/lub wysłać na adres e-mail lub </w:t>
      </w:r>
      <w:r w:rsidRPr="00624EFE">
        <w:rPr>
          <w:rFonts w:ascii="Times New Roman" w:eastAsia="Times New Roman" w:hAnsi="Times New Roman" w:cs="Times New Roman"/>
          <w:shd w:val="clear" w:color="auto" w:fill="FFFFFF"/>
        </w:rPr>
        <w:lastRenderedPageBreak/>
        <w:t>FTP.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obsługiwać ustawianie alarmów dotyczących wykorzystania procesora, wykorzystania pamięci, wykorzystania miejsca na dysku, nowych połączeń itp.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obsługiwać wysyłanie alarmów przez e-mail, SMS.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Alerty powinny być generowane na podstawie przepustowości aplikacji i nowych połączeń.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Logi powinny być możliwe do eksportu za pośrednictwem Syslog lub poczty e-mail i zawierać minimum logi zdarzeń, sieci, zagrożenia, konfigurację i sesje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Wstępnie zdefiniowane zadania raportowania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powinno mieć scentralizowane monitorowanie wielu urządzeń, w tym procesora, pamięci, ruchu, sesji, aplikacji, użytkowników, zagrożeń itp. za pośrednictwem aplikacji mobilnej z danymi z ostatnich 7 dni.</w:t>
      </w:r>
    </w:p>
    <w:p w:rsidR="00FF2FC0" w:rsidRPr="00624EFE" w:rsidRDefault="00FF2FC0" w:rsidP="002244B5">
      <w:pPr>
        <w:pStyle w:val="Tekstpodstawowy"/>
        <w:numPr>
          <w:ilvl w:val="1"/>
          <w:numId w:val="11"/>
        </w:numPr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Rozwiązanie musi wspierać restAPI</w:t>
      </w:r>
    </w:p>
    <w:p w:rsidR="00FF2FC0" w:rsidRPr="00624EFE" w:rsidRDefault="00FF2FC0" w:rsidP="002244B5">
      <w:pPr>
        <w:pStyle w:val="Tekstpodstawowy"/>
        <w:numPr>
          <w:ilvl w:val="0"/>
          <w:numId w:val="11"/>
        </w:numPr>
        <w:spacing w:line="276" w:lineRule="auto"/>
        <w:ind w:right="137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Gwarancja – Dostawa musi zawierać również</w:t>
      </w:r>
    </w:p>
    <w:p w:rsidR="00FF2FC0" w:rsidRPr="00624EFE" w:rsidRDefault="00FF2FC0" w:rsidP="002244B5">
      <w:pPr>
        <w:pStyle w:val="Tekstpodstawowy"/>
        <w:numPr>
          <w:ilvl w:val="0"/>
          <w:numId w:val="63"/>
        </w:numPr>
        <w:tabs>
          <w:tab w:val="clear" w:pos="720"/>
          <w:tab w:val="left" w:pos="993"/>
        </w:tabs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12-miesięczną gwarancję producenta na dostarczone elementy systemu</w:t>
      </w:r>
    </w:p>
    <w:p w:rsidR="00FF2FC0" w:rsidRPr="00624EFE" w:rsidRDefault="00FF2FC0" w:rsidP="002244B5">
      <w:pPr>
        <w:pStyle w:val="Tekstpodstawowy"/>
        <w:numPr>
          <w:ilvl w:val="0"/>
          <w:numId w:val="63"/>
        </w:numPr>
        <w:tabs>
          <w:tab w:val="clear" w:pos="720"/>
          <w:tab w:val="left" w:pos="993"/>
        </w:tabs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</w:rPr>
        <w:t>Licencje na wszystkie funkcje bezpieczeństwa producentów na okres minimum do 30.06.2026 (IPS, AV, AS, QoS, Cloud-Sandbox, URL, IP Reputation, Botnet C&amp;C)</w:t>
      </w:r>
    </w:p>
    <w:p w:rsidR="00FF2FC0" w:rsidRPr="00624EFE" w:rsidRDefault="00FF2FC0" w:rsidP="002244B5">
      <w:pPr>
        <w:pStyle w:val="Tekstpodstawowy"/>
        <w:numPr>
          <w:ilvl w:val="0"/>
          <w:numId w:val="63"/>
        </w:numPr>
        <w:tabs>
          <w:tab w:val="clear" w:pos="720"/>
          <w:tab w:val="left" w:pos="993"/>
        </w:tabs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  <w:lang w:val="es-EC"/>
        </w:rPr>
        <w:t>Wsparcie techniczne dystrybutora rozwiązań w języku polskim świadczone przez certyfikowanych inżynierów przez producenta na poziomie profesjonal</w:t>
      </w:r>
    </w:p>
    <w:p w:rsidR="00FF2FC0" w:rsidRPr="00624EFE" w:rsidRDefault="00FF2FC0" w:rsidP="002244B5">
      <w:pPr>
        <w:pStyle w:val="Tekstpodstawowy"/>
        <w:numPr>
          <w:ilvl w:val="0"/>
          <w:numId w:val="63"/>
        </w:numPr>
        <w:tabs>
          <w:tab w:val="clear" w:pos="720"/>
          <w:tab w:val="left" w:pos="993"/>
        </w:tabs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  <w:lang w:val="es-EC"/>
        </w:rPr>
        <w:t>Szkolenie dla Administratorów z konfiguracji oferowanego rozwiązania przeprowadzone przez dystrybutora oferowanego rozwiązania w języku polskim</w:t>
      </w:r>
    </w:p>
    <w:p w:rsidR="00FF2FC0" w:rsidRPr="00624EFE" w:rsidRDefault="00FF2FC0" w:rsidP="002244B5">
      <w:pPr>
        <w:pStyle w:val="Tekstpodstawowy"/>
        <w:numPr>
          <w:ilvl w:val="0"/>
          <w:numId w:val="63"/>
        </w:numPr>
        <w:tabs>
          <w:tab w:val="clear" w:pos="720"/>
          <w:tab w:val="left" w:pos="993"/>
        </w:tabs>
        <w:spacing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  <w:lang w:val="es-EC"/>
        </w:rPr>
        <w:t xml:space="preserve">Dostarczony sprzęt musi zostać wdrożony przez Inżyniera posiadającego najwyższy certyfikat Producenta oferowanego rozwiązania </w:t>
      </w:r>
    </w:p>
    <w:p w:rsidR="00FF2FC0" w:rsidRPr="00624EFE" w:rsidRDefault="00FF2FC0" w:rsidP="002244B5">
      <w:pPr>
        <w:pStyle w:val="Tekstpodstawowy"/>
        <w:numPr>
          <w:ilvl w:val="0"/>
          <w:numId w:val="63"/>
        </w:numPr>
        <w:tabs>
          <w:tab w:val="clear" w:pos="720"/>
          <w:tab w:val="left" w:pos="993"/>
        </w:tabs>
        <w:spacing w:after="240" w:line="276" w:lineRule="auto"/>
        <w:ind w:left="993" w:right="137" w:hanging="284"/>
        <w:rPr>
          <w:rFonts w:ascii="Times New Roman" w:eastAsia="Times New Roman" w:hAnsi="Times New Roman" w:cs="Times New Roman"/>
          <w:shd w:val="clear" w:color="auto" w:fill="FFFFFF"/>
          <w:lang w:val="es-EC"/>
        </w:rPr>
      </w:pPr>
      <w:r w:rsidRPr="00624EFE">
        <w:rPr>
          <w:rFonts w:ascii="Times New Roman" w:eastAsia="Times New Roman" w:hAnsi="Times New Roman" w:cs="Times New Roman"/>
          <w:shd w:val="clear" w:color="auto" w:fill="FFFFFF"/>
          <w:lang w:val="es-EC"/>
        </w:rPr>
        <w:t>Oferta musi być złożona przez autoryzowanego partnera</w:t>
      </w:r>
    </w:p>
    <w:p w:rsidR="00FF2FC0" w:rsidRPr="00624EFE" w:rsidRDefault="00FF2FC0" w:rsidP="002244B5">
      <w:pPr>
        <w:pStyle w:val="normal1"/>
        <w:numPr>
          <w:ilvl w:val="1"/>
          <w:numId w:val="62"/>
        </w:num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24EF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Minimalne parametry techniczne Monitora Sytuacyjnego</w:t>
      </w:r>
    </w:p>
    <w:p w:rsidR="00FF2FC0" w:rsidRPr="00624EFE" w:rsidRDefault="00FF2FC0" w:rsidP="002244B5">
      <w:pPr>
        <w:pStyle w:val="NormalnyWeb"/>
        <w:numPr>
          <w:ilvl w:val="0"/>
          <w:numId w:val="64"/>
        </w:numPr>
        <w:suppressAutoHyphens/>
        <w:spacing w:before="0" w:after="280" w:afterAutospacing="1" w:line="240" w:lineRule="auto"/>
      </w:pPr>
      <w:r w:rsidRPr="00624EFE">
        <w:t>Przekątna ekranu: wymagana przekątna matrycy nie mniejsza niż 55 cali.</w:t>
      </w:r>
    </w:p>
    <w:p w:rsidR="00FF2FC0" w:rsidRPr="00624EFE" w:rsidRDefault="00FF2FC0" w:rsidP="002244B5">
      <w:pPr>
        <w:pStyle w:val="NormalnyWeb"/>
        <w:numPr>
          <w:ilvl w:val="0"/>
          <w:numId w:val="64"/>
        </w:numPr>
        <w:suppressAutoHyphens/>
        <w:spacing w:before="0" w:beforeAutospacing="1" w:after="0" w:afterAutospacing="1" w:line="240" w:lineRule="auto"/>
      </w:pPr>
      <w:r w:rsidRPr="00624EFE">
        <w:t>Sposób montażu: urządzenie musi być przystosowane do montażu ściennego.</w:t>
      </w:r>
    </w:p>
    <w:p w:rsidR="00FF2FC0" w:rsidRPr="00624EFE" w:rsidRDefault="00FF2FC0" w:rsidP="002244B5">
      <w:pPr>
        <w:pStyle w:val="NormalnyWeb"/>
        <w:numPr>
          <w:ilvl w:val="0"/>
          <w:numId w:val="64"/>
        </w:numPr>
        <w:suppressAutoHyphens/>
        <w:spacing w:before="0" w:beforeAutospacing="1" w:after="0" w:afterAutospacing="1" w:line="240" w:lineRule="auto"/>
      </w:pPr>
      <w:r w:rsidRPr="00624EFE">
        <w:t>Łączność bezprzewodowa: wymagane wbudowane Wi-Fi.</w:t>
      </w:r>
    </w:p>
    <w:p w:rsidR="00FF2FC0" w:rsidRPr="00624EFE" w:rsidRDefault="00FF2FC0" w:rsidP="002244B5">
      <w:pPr>
        <w:pStyle w:val="NormalnyWeb"/>
        <w:numPr>
          <w:ilvl w:val="0"/>
          <w:numId w:val="64"/>
        </w:numPr>
        <w:suppressAutoHyphens/>
        <w:spacing w:before="0" w:beforeAutospacing="1" w:after="0" w:afterAutospacing="1" w:line="240" w:lineRule="auto"/>
      </w:pPr>
      <w:r w:rsidRPr="00624EFE">
        <w:t>Pamięć operacyjna i wewnętrzna: urządzenie musi być wyposażone w co najmniej 4 GB pamięci RAM oraz minimum 32 GB pamięci wbudowanej.</w:t>
      </w:r>
    </w:p>
    <w:p w:rsidR="00FF2FC0" w:rsidRPr="00624EFE" w:rsidRDefault="00FF2FC0" w:rsidP="002244B5">
      <w:pPr>
        <w:pStyle w:val="NormalnyWeb"/>
        <w:numPr>
          <w:ilvl w:val="0"/>
          <w:numId w:val="64"/>
        </w:numPr>
        <w:suppressAutoHyphens/>
        <w:spacing w:before="0" w:beforeAutospacing="1" w:after="0" w:afterAutospacing="1" w:line="240" w:lineRule="auto"/>
      </w:pPr>
      <w:r w:rsidRPr="00624EFE">
        <w:t>System operacyjny: wymagany system Android w wersji 14 lub nowszej.</w:t>
      </w:r>
    </w:p>
    <w:p w:rsidR="00FF2FC0" w:rsidRPr="00624EFE" w:rsidRDefault="00FF2FC0" w:rsidP="002244B5">
      <w:pPr>
        <w:pStyle w:val="NormalnyWeb"/>
        <w:numPr>
          <w:ilvl w:val="0"/>
          <w:numId w:val="64"/>
        </w:numPr>
        <w:suppressAutoHyphens/>
        <w:spacing w:before="0" w:beforeAutospacing="1" w:after="280" w:afterAutospacing="1" w:line="240" w:lineRule="auto"/>
      </w:pPr>
      <w:r w:rsidRPr="00624EFE">
        <w:t>Rodzaj matrycy: wymagana matryca o powierzchni matowej.</w:t>
      </w:r>
    </w:p>
    <w:p w:rsidR="00FF2FC0" w:rsidRPr="00624EFE" w:rsidRDefault="00917508" w:rsidP="0031790F">
      <w:pPr>
        <w:pStyle w:val="Nagwek2"/>
      </w:pPr>
      <w:bookmarkStart w:id="17" w:name="_Toc227841528"/>
      <w:r w:rsidRPr="00624EFE">
        <w:t xml:space="preserve">Zaprojektowanie </w:t>
      </w:r>
      <w:r w:rsidR="00661F96">
        <w:t xml:space="preserve">i wdrożenie </w:t>
      </w:r>
      <w:r w:rsidR="00FF2FC0" w:rsidRPr="00624EFE">
        <w:t>rozwiązania z zakresu bezpieczeństwa. Dotyczy to również rozwiązań typu open source IT. Profesjonalna usługa wdrożenia rozwiązań</w:t>
      </w:r>
      <w:bookmarkEnd w:id="17"/>
    </w:p>
    <w:p w:rsidR="00FF2FC0" w:rsidRPr="00624EFE" w:rsidRDefault="00FF2FC0" w:rsidP="002244B5">
      <w:pPr>
        <w:pStyle w:val="Akapitzlist"/>
        <w:numPr>
          <w:ilvl w:val="2"/>
          <w:numId w:val="11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lastRenderedPageBreak/>
        <w:t xml:space="preserve">Przedmiotem zamówienia jest świadczenie profesjonalnej usługi wdrożenia zrealizowane na bazie Projektu Wykonawczego. Zamówienie obejmuje systemy klasy komercyjnej oraz rozwiązania typu Open Source w środowiskach IT, </w:t>
      </w:r>
    </w:p>
    <w:p w:rsidR="00FF2FC0" w:rsidRPr="00624EFE" w:rsidRDefault="00FF2FC0" w:rsidP="002244B5">
      <w:pPr>
        <w:pStyle w:val="Akapitzlist"/>
        <w:numPr>
          <w:ilvl w:val="2"/>
          <w:numId w:val="11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Zakres i harmonogram prac</w:t>
      </w:r>
    </w:p>
    <w:p w:rsidR="00FF2FC0" w:rsidRPr="00624EFE" w:rsidRDefault="00FF2FC0" w:rsidP="002244B5">
      <w:pPr>
        <w:pStyle w:val="Akapitzlist"/>
        <w:numPr>
          <w:ilvl w:val="1"/>
          <w:numId w:val="34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 xml:space="preserve"> Wykonawca zobowiązany jest do realizacji wdrożenia w terminie </w:t>
      </w:r>
      <w:r w:rsidRPr="00624EFE">
        <w:rPr>
          <w:rFonts w:ascii="Times New Roman" w:hAnsi="Times New Roman"/>
          <w:b/>
          <w:bCs/>
        </w:rPr>
        <w:t>60 dni roboczych</w:t>
      </w:r>
      <w:r w:rsidRPr="00624EFE">
        <w:rPr>
          <w:rFonts w:ascii="Times New Roman" w:hAnsi="Times New Roman"/>
        </w:rPr>
        <w:t xml:space="preserve"> od daty dostarczenia niezbędnych komponentów (sprzętu/oprogramowania) do siedziby Zamawiającego.</w:t>
      </w:r>
    </w:p>
    <w:p w:rsidR="00FF2FC0" w:rsidRPr="00624EFE" w:rsidRDefault="00FF2FC0" w:rsidP="002244B5">
      <w:pPr>
        <w:pStyle w:val="Akapitzlist"/>
        <w:numPr>
          <w:ilvl w:val="1"/>
          <w:numId w:val="34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 xml:space="preserve"> </w:t>
      </w:r>
      <w:r w:rsidRPr="00624EFE">
        <w:rPr>
          <w:rFonts w:ascii="Times New Roman" w:hAnsi="Times New Roman"/>
          <w:b/>
          <w:bCs/>
        </w:rPr>
        <w:t>Szczegółowy zakres prac obejmuje:</w:t>
      </w:r>
    </w:p>
    <w:p w:rsidR="00FF2FC0" w:rsidRPr="00624EFE" w:rsidRDefault="00FF2FC0" w:rsidP="002244B5">
      <w:pPr>
        <w:pStyle w:val="Akapitzlist"/>
        <w:numPr>
          <w:ilvl w:val="0"/>
          <w:numId w:val="34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Montaż i instalacja: Fizyczny montaż urządzeń w szafach RACK lub na szynach DIN oraz instalacja oprogramowania w istniejącej infrastrukturze IT Zamawiającego.</w:t>
      </w:r>
    </w:p>
    <w:p w:rsidR="00FF2FC0" w:rsidRPr="00624EFE" w:rsidRDefault="00FF2FC0" w:rsidP="002244B5">
      <w:pPr>
        <w:pStyle w:val="Akapitzlist"/>
        <w:numPr>
          <w:ilvl w:val="0"/>
          <w:numId w:val="34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Konfiguracja: Dostosowanie parametrów pracy rozwiązań zgodnie z wytycznymi projektowymi oraz najlepszymi praktykami bezpieczeństwa (tzw. </w:t>
      </w:r>
      <w:r w:rsidRPr="00624EFE">
        <w:rPr>
          <w:rFonts w:ascii="Times New Roman" w:hAnsi="Times New Roman"/>
          <w:i/>
          <w:iCs/>
        </w:rPr>
        <w:t>hardening</w:t>
      </w:r>
      <w:r w:rsidRPr="00624EFE">
        <w:rPr>
          <w:rFonts w:ascii="Times New Roman" w:hAnsi="Times New Roman"/>
        </w:rPr>
        <w:t>).</w:t>
      </w:r>
    </w:p>
    <w:p w:rsidR="00FF2FC0" w:rsidRPr="00624EFE" w:rsidRDefault="00FF2FC0" w:rsidP="002244B5">
      <w:pPr>
        <w:pStyle w:val="Akapitzlist"/>
        <w:numPr>
          <w:ilvl w:val="0"/>
          <w:numId w:val="34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Integracja: Zapewnienie pełnej interoperacyjności wdrażanych rozwiązań z obecnym ekosystemem sieciowym i systemowym.</w:t>
      </w:r>
    </w:p>
    <w:p w:rsidR="00FF2FC0" w:rsidRPr="00624EFE" w:rsidRDefault="00FF2FC0" w:rsidP="002244B5">
      <w:pPr>
        <w:pStyle w:val="Akapitzlist"/>
        <w:numPr>
          <w:ilvl w:val="0"/>
          <w:numId w:val="34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Testy akceptacyjne: Przeprowadzenie testów funkcjonalnych oraz testów bezpieczeństwa potwierdzających poprawność działania i szczelność rozwiązania.</w:t>
      </w:r>
    </w:p>
    <w:p w:rsidR="00FF2FC0" w:rsidRPr="00624EFE" w:rsidRDefault="00FF2FC0" w:rsidP="002244B5">
      <w:pPr>
        <w:pStyle w:val="Akapitzlist"/>
        <w:numPr>
          <w:ilvl w:val="0"/>
          <w:numId w:val="34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Dokumentacja powdrożeniowa</w:t>
      </w:r>
    </w:p>
    <w:p w:rsidR="00FF2FC0" w:rsidRPr="00624EFE" w:rsidRDefault="00FF2FC0" w:rsidP="002244B5">
      <w:pPr>
        <w:pStyle w:val="Akapitzlist"/>
        <w:numPr>
          <w:ilvl w:val="1"/>
          <w:numId w:val="34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W ramach zakończenia prac Wykonawca dostarczy </w:t>
      </w:r>
      <w:r w:rsidR="00917508" w:rsidRPr="00624EFE">
        <w:rPr>
          <w:rFonts w:ascii="Times New Roman" w:hAnsi="Times New Roman"/>
        </w:rPr>
        <w:t>dokumentację</w:t>
      </w:r>
      <w:r w:rsidRPr="00624EFE">
        <w:rPr>
          <w:rFonts w:ascii="Times New Roman" w:hAnsi="Times New Roman"/>
        </w:rPr>
        <w:t>, który musi zawierać:</w:t>
      </w:r>
    </w:p>
    <w:p w:rsidR="00FF2FC0" w:rsidRPr="00624EFE" w:rsidRDefault="00FF2FC0" w:rsidP="002244B5">
      <w:pPr>
        <w:pStyle w:val="Akapitzlist"/>
        <w:numPr>
          <w:ilvl w:val="0"/>
          <w:numId w:val="34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Szczegółowy opis urządzeń: Wykaz numerów seryjnych, wersji oprogramowania (firmware), ról w systemie oraz danych dostępowych (przekazanych w sposób bezpieczny).</w:t>
      </w:r>
    </w:p>
    <w:p w:rsidR="00FF2FC0" w:rsidRPr="00624EFE" w:rsidRDefault="00FF2FC0" w:rsidP="002244B5">
      <w:pPr>
        <w:pStyle w:val="Akapitzlist"/>
        <w:numPr>
          <w:ilvl w:val="0"/>
          <w:numId w:val="34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Schemat fizyczny: Odzwierciedlenie rzeczywistego połączenia kablowego, lokalizacji w szafach/obiektach oraz wykorzystanych portów.</w:t>
      </w:r>
    </w:p>
    <w:p w:rsidR="00FF2FC0" w:rsidRPr="00624EFE" w:rsidRDefault="00FF2FC0" w:rsidP="002244B5">
      <w:pPr>
        <w:pStyle w:val="Akapitzlist"/>
        <w:numPr>
          <w:ilvl w:val="0"/>
          <w:numId w:val="34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Schemat logiczny: Wizualizacja przepływu danych, adresacji IP, podziału na VLAN-y oraz reguł komunikacyjnych (szczególnie na styku IT/OT).</w:t>
      </w:r>
    </w:p>
    <w:p w:rsidR="00FF2FC0" w:rsidRPr="00624EFE" w:rsidRDefault="00FF2FC0" w:rsidP="002244B5">
      <w:pPr>
        <w:pStyle w:val="Akapitzlist"/>
        <w:numPr>
          <w:ilvl w:val="0"/>
          <w:numId w:val="34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Wymagania wobec Wykonawcy (Kluczowe aspekty)</w:t>
      </w:r>
    </w:p>
    <w:p w:rsidR="00FF2FC0" w:rsidRPr="00624EFE" w:rsidRDefault="00FF2FC0" w:rsidP="002244B5">
      <w:pPr>
        <w:pStyle w:val="Akapitzlist"/>
        <w:numPr>
          <w:ilvl w:val="1"/>
          <w:numId w:val="34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b/>
          <w:bCs/>
        </w:rPr>
        <w:t xml:space="preserve"> </w:t>
      </w:r>
      <w:r w:rsidRPr="00624EFE">
        <w:rPr>
          <w:rFonts w:ascii="Times New Roman" w:hAnsi="Times New Roman"/>
        </w:rPr>
        <w:t>Bezpieczeństwo ciągłości procesów: Prace w środowiskach OT/ICS muszą być prowadzone w sposób niezakłócający procesów technologicznych.</w:t>
      </w:r>
    </w:p>
    <w:p w:rsidR="00FF2FC0" w:rsidRPr="00624EFE" w:rsidRDefault="00FF2FC0" w:rsidP="002244B5">
      <w:pPr>
        <w:pStyle w:val="Akapitzlist"/>
        <w:numPr>
          <w:ilvl w:val="1"/>
          <w:numId w:val="34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Potwierdzone minimalne 4 letnie doświadczenie oraz certyfikat na poziomie profesjonał z wdrażanych rozwiązań bezpieczeństwa będących przedmiotem postepowania</w:t>
      </w:r>
    </w:p>
    <w:p w:rsidR="00FF2FC0" w:rsidRPr="00624EFE" w:rsidRDefault="00FF2FC0" w:rsidP="002244B5">
      <w:pPr>
        <w:pStyle w:val="Akapitzlist"/>
        <w:numPr>
          <w:ilvl w:val="1"/>
          <w:numId w:val="34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 xml:space="preserve"> </w:t>
      </w:r>
      <w:r w:rsidRPr="00624EFE">
        <w:rPr>
          <w:rFonts w:ascii="Times New Roman" w:hAnsi="Times New Roman"/>
          <w:color w:val="000000" w:themeColor="text1"/>
        </w:rPr>
        <w:t>Standardy: Wdrożenie musi być zgodne z obowiązującymi normami bezpieczeństwa przemysłowego (np. seria IEC 62443 lub ISO/IEC 27001).</w:t>
      </w:r>
    </w:p>
    <w:p w:rsidR="00FF2FC0" w:rsidRPr="00624EFE" w:rsidRDefault="00FF2FC0" w:rsidP="00FF2FC0">
      <w:pPr>
        <w:spacing w:line="276" w:lineRule="auto"/>
        <w:ind w:left="720"/>
        <w:jc w:val="both"/>
        <w:rPr>
          <w:rFonts w:ascii="Times New Roman" w:hAnsi="Times New Roman"/>
          <w:color w:val="000000" w:themeColor="text1"/>
        </w:rPr>
      </w:pPr>
    </w:p>
    <w:p w:rsidR="00A90184" w:rsidRPr="00624EFE" w:rsidRDefault="00A90184" w:rsidP="00A90184">
      <w:pPr>
        <w:pStyle w:val="Nagwek2"/>
      </w:pPr>
      <w:bookmarkStart w:id="18" w:name="_Toc227841529"/>
      <w:r w:rsidRPr="00624EFE">
        <w:t>System typu NGFW dla sieci IT HA</w:t>
      </w:r>
      <w:bookmarkEnd w:id="18"/>
      <w:r w:rsidRPr="00624EFE">
        <w:t xml:space="preserve">  </w:t>
      </w:r>
    </w:p>
    <w:p w:rsidR="00A90184" w:rsidRPr="00624EFE" w:rsidRDefault="00A90184" w:rsidP="002244B5">
      <w:pPr>
        <w:pStyle w:val="Akapitzlist"/>
        <w:numPr>
          <w:ilvl w:val="3"/>
          <w:numId w:val="17"/>
        </w:numPr>
        <w:suppressAutoHyphens/>
        <w:spacing w:before="0" w:after="160" w:line="276" w:lineRule="auto"/>
        <w:ind w:left="284" w:hanging="284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A90184" w:rsidRPr="00624EFE" w:rsidRDefault="00A90184" w:rsidP="00A90184">
      <w:pPr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 xml:space="preserve">Przedmiotem dostawy </w:t>
      </w:r>
      <w:r>
        <w:rPr>
          <w:rFonts w:ascii="Times New Roman" w:hAnsi="Times New Roman"/>
        </w:rPr>
        <w:t>jest</w:t>
      </w:r>
      <w:r w:rsidRPr="00624EFE">
        <w:rPr>
          <w:rFonts w:ascii="Times New Roman" w:hAnsi="Times New Roman"/>
        </w:rPr>
        <w:t xml:space="preserve"> </w:t>
      </w:r>
      <w:r w:rsidR="008E3A9D">
        <w:rPr>
          <w:rFonts w:ascii="Times New Roman" w:hAnsi="Times New Roman"/>
        </w:rPr>
        <w:t>2</w:t>
      </w:r>
      <w:r w:rsidRPr="00624EFE">
        <w:rPr>
          <w:rFonts w:ascii="Times New Roman" w:hAnsi="Times New Roman"/>
        </w:rPr>
        <w:t xml:space="preserve"> sztuk urządzeń wraz z kompletem licencji niezbędnych do ich pełnego uruchomienia i eksploatacji zgodnie z poniższymi wymaganiami Zamawiającego.</w:t>
      </w:r>
    </w:p>
    <w:p w:rsidR="00A90184" w:rsidRPr="00624EFE" w:rsidRDefault="00A90184" w:rsidP="002244B5">
      <w:pPr>
        <w:pStyle w:val="Tekstpodstawowy"/>
        <w:numPr>
          <w:ilvl w:val="3"/>
          <w:numId w:val="17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624EFE">
        <w:rPr>
          <w:rFonts w:ascii="Times New Roman" w:hAnsi="Times New Roman" w:cs="Times New Roman"/>
          <w:b/>
          <w:bCs/>
        </w:rPr>
        <w:t>Wymagania dotyczące rozwiązania:</w:t>
      </w:r>
    </w:p>
    <w:p w:rsidR="00A90184" w:rsidRPr="00624EFE" w:rsidRDefault="00A90184" w:rsidP="002244B5">
      <w:pPr>
        <w:pStyle w:val="Tekstpodstawowy"/>
        <w:numPr>
          <w:ilvl w:val="1"/>
          <w:numId w:val="65"/>
        </w:numPr>
        <w:spacing w:line="276" w:lineRule="auto"/>
        <w:ind w:left="426" w:hanging="142"/>
        <w:jc w:val="both"/>
        <w:rPr>
          <w:rFonts w:ascii="Times New Roman" w:hAnsi="Times New Roman" w:cs="Times New Roman"/>
          <w:b/>
          <w:bCs/>
        </w:rPr>
      </w:pPr>
      <w:r w:rsidRPr="00624EFE">
        <w:rPr>
          <w:rFonts w:ascii="Times New Roman" w:hAnsi="Times New Roman" w:cs="Times New Roman"/>
          <w:color w:val="000000" w:themeColor="text1"/>
        </w:rPr>
        <w:t>Elementy systemu bezpieczeństwa</w:t>
      </w:r>
    </w:p>
    <w:p w:rsidR="00A90184" w:rsidRPr="00624EFE" w:rsidRDefault="00A90184" w:rsidP="002244B5">
      <w:pPr>
        <w:pStyle w:val="Akapitzlist"/>
        <w:numPr>
          <w:ilvl w:val="0"/>
          <w:numId w:val="66"/>
        </w:numPr>
        <w:tabs>
          <w:tab w:val="clear" w:pos="720"/>
          <w:tab w:val="left" w:pos="1276"/>
        </w:tabs>
        <w:suppressAutoHyphens/>
        <w:spacing w:before="0" w:after="160" w:line="276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Urządzenie musi mieć możliwość jednoczesnej pracy w trybie Layer 3 (routing), transparentnym (most ) i Layer 2 (port mirroring) bez konieczności wirtualizacji sprzętu</w:t>
      </w:r>
    </w:p>
    <w:p w:rsidR="00A90184" w:rsidRPr="00624EFE" w:rsidRDefault="00A90184" w:rsidP="002244B5">
      <w:pPr>
        <w:pStyle w:val="Akapitzlist"/>
        <w:numPr>
          <w:ilvl w:val="0"/>
          <w:numId w:val="66"/>
        </w:numPr>
        <w:tabs>
          <w:tab w:val="clear" w:pos="720"/>
          <w:tab w:val="left" w:pos="1276"/>
        </w:tabs>
        <w:suppressAutoHyphens/>
        <w:spacing w:before="0" w:after="160" w:line="276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Możliwość stworzenia minimum 128 wirtualnych interfejsów zdefiniowanych jako VLAN w oparciu o standard 802.1Q.</w:t>
      </w:r>
    </w:p>
    <w:p w:rsidR="00A90184" w:rsidRPr="00624EFE" w:rsidRDefault="00A90184" w:rsidP="002244B5">
      <w:pPr>
        <w:pStyle w:val="Akapitzlist"/>
        <w:numPr>
          <w:ilvl w:val="0"/>
          <w:numId w:val="66"/>
        </w:numPr>
        <w:tabs>
          <w:tab w:val="clear" w:pos="720"/>
          <w:tab w:val="left" w:pos="1276"/>
        </w:tabs>
        <w:suppressAutoHyphens/>
        <w:spacing w:before="0" w:after="160" w:line="276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 zakresie Firewall, obsługa nie mniej niż 2 100 000 jednoczesnych połączeń i 130 000 nowych połączeń na sekundę.</w:t>
      </w:r>
    </w:p>
    <w:p w:rsidR="00A90184" w:rsidRPr="00624EFE" w:rsidRDefault="00A90184" w:rsidP="002244B5">
      <w:pPr>
        <w:pStyle w:val="Akapitzlist"/>
        <w:numPr>
          <w:ilvl w:val="0"/>
          <w:numId w:val="66"/>
        </w:numPr>
        <w:tabs>
          <w:tab w:val="clear" w:pos="720"/>
          <w:tab w:val="left" w:pos="1276"/>
        </w:tabs>
        <w:suppressAutoHyphens/>
        <w:spacing w:before="0" w:after="160" w:line="276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System realizujący funkcję Firewall musi być wyposażony w lokalny dysk o minimalnej pojemności 8 GB do celów logowania i raportowania.</w:t>
      </w:r>
    </w:p>
    <w:p w:rsidR="00A90184" w:rsidRPr="00624EFE" w:rsidRDefault="00A90184" w:rsidP="002244B5">
      <w:pPr>
        <w:pStyle w:val="Akapitzlist"/>
        <w:numPr>
          <w:ilvl w:val="0"/>
          <w:numId w:val="66"/>
        </w:numPr>
        <w:tabs>
          <w:tab w:val="clear" w:pos="720"/>
          <w:tab w:val="left" w:pos="1276"/>
        </w:tabs>
        <w:suppressAutoHyphens/>
        <w:spacing w:before="0" w:after="160" w:line="276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Możliwość rozszerzenia pamięci do 2 TB poprzez dodatkowy dysk SSD </w:t>
      </w:r>
    </w:p>
    <w:p w:rsidR="00A90184" w:rsidRPr="00624EFE" w:rsidRDefault="00A90184" w:rsidP="002244B5">
      <w:pPr>
        <w:pStyle w:val="Akapitzlist"/>
        <w:numPr>
          <w:ilvl w:val="0"/>
          <w:numId w:val="66"/>
        </w:numPr>
        <w:tabs>
          <w:tab w:val="clear" w:pos="720"/>
          <w:tab w:val="left" w:pos="1276"/>
        </w:tabs>
        <w:suppressAutoHyphens/>
        <w:spacing w:before="0" w:after="160" w:line="276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Musi posiadać 2x USB 3.0 z przodu urządzenia</w:t>
      </w:r>
    </w:p>
    <w:p w:rsidR="00A90184" w:rsidRPr="00624EFE" w:rsidRDefault="00A90184" w:rsidP="002244B5">
      <w:pPr>
        <w:pStyle w:val="Akapitzlist"/>
        <w:numPr>
          <w:ilvl w:val="0"/>
          <w:numId w:val="66"/>
        </w:numPr>
        <w:tabs>
          <w:tab w:val="clear" w:pos="720"/>
          <w:tab w:val="left" w:pos="1276"/>
        </w:tabs>
        <w:suppressAutoHyphens/>
        <w:spacing w:before="0" w:after="160" w:line="276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System realizujący funkcję Firewall musi posiadać wbudowany w interfejs administracyjny system raportowania i przeglądania logów zgromadzonych na urządzeniu.</w:t>
      </w:r>
    </w:p>
    <w:p w:rsidR="00A90184" w:rsidRPr="00624EFE" w:rsidRDefault="00A90184" w:rsidP="002244B5">
      <w:pPr>
        <w:pStyle w:val="Akapitzlist"/>
        <w:numPr>
          <w:ilvl w:val="0"/>
          <w:numId w:val="66"/>
        </w:numPr>
        <w:tabs>
          <w:tab w:val="clear" w:pos="720"/>
          <w:tab w:val="left" w:pos="1276"/>
        </w:tabs>
        <w:suppressAutoHyphens/>
        <w:spacing w:before="0" w:after="160" w:line="276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System musi mieć możliwość włączenia min 1 systemu wirtualnego bez dodatkowej licencji i możliwości rozszerzenia do minimum 5 poprzez  dodatkową licencję w przyszłości</w:t>
      </w:r>
    </w:p>
    <w:p w:rsidR="00A90184" w:rsidRPr="00624EFE" w:rsidRDefault="00A90184" w:rsidP="002244B5">
      <w:pPr>
        <w:pStyle w:val="Akapitzlist"/>
        <w:numPr>
          <w:ilvl w:val="0"/>
          <w:numId w:val="66"/>
        </w:numPr>
        <w:tabs>
          <w:tab w:val="clear" w:pos="720"/>
          <w:tab w:val="left" w:pos="1276"/>
        </w:tabs>
        <w:suppressAutoHyphens/>
        <w:spacing w:before="0" w:after="160" w:line="276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Systemy wirtualne muszą obsługiwać QOS</w:t>
      </w:r>
    </w:p>
    <w:p w:rsidR="00A90184" w:rsidRPr="00624EFE" w:rsidRDefault="00A90184" w:rsidP="002244B5">
      <w:pPr>
        <w:pStyle w:val="Akapitzlist"/>
        <w:numPr>
          <w:ilvl w:val="0"/>
          <w:numId w:val="66"/>
        </w:numPr>
        <w:tabs>
          <w:tab w:val="clear" w:pos="720"/>
          <w:tab w:val="left" w:pos="1276"/>
        </w:tabs>
        <w:suppressAutoHyphens/>
        <w:spacing w:before="0" w:after="160" w:line="276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System pełniący funkcję zapory  musi posiadać nie mniej niż: 2x SFP+, 8x SFP, 8x GE interfejsów</w:t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ind w:left="426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Funkcjonalności</w:t>
      </w:r>
    </w:p>
    <w:p w:rsidR="00A90184" w:rsidRPr="00624EFE" w:rsidRDefault="00A90184" w:rsidP="002244B5">
      <w:pPr>
        <w:pStyle w:val="Akapitzlist"/>
        <w:numPr>
          <w:ilvl w:val="0"/>
          <w:numId w:val="67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Kontrola dostępu - zapora sieciowa Stateful Inspection</w:t>
      </w:r>
    </w:p>
    <w:p w:rsidR="00A90184" w:rsidRPr="00624EFE" w:rsidRDefault="00A90184" w:rsidP="002244B5">
      <w:pPr>
        <w:pStyle w:val="Akapitzlist"/>
        <w:numPr>
          <w:ilvl w:val="0"/>
          <w:numId w:val="67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Ochrona przed wirusami - komercyjny antywirus [AV]</w:t>
      </w:r>
    </w:p>
    <w:p w:rsidR="00A90184" w:rsidRPr="00624EFE" w:rsidRDefault="00A90184" w:rsidP="002244B5">
      <w:pPr>
        <w:pStyle w:val="Akapitzlist"/>
        <w:numPr>
          <w:ilvl w:val="0"/>
          <w:numId w:val="67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Poufność danych - IPSec VPN i SSL VPN</w:t>
      </w:r>
    </w:p>
    <w:p w:rsidR="00A90184" w:rsidRPr="00624EFE" w:rsidRDefault="00A90184" w:rsidP="002244B5">
      <w:pPr>
        <w:pStyle w:val="Akapitzlist"/>
        <w:numPr>
          <w:ilvl w:val="0"/>
          <w:numId w:val="67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Kontrola witryn sieci Web - filtr URL</w:t>
      </w:r>
    </w:p>
    <w:p w:rsidR="00A90184" w:rsidRPr="00624EFE" w:rsidRDefault="00A90184" w:rsidP="002244B5">
      <w:pPr>
        <w:pStyle w:val="Akapitzlist"/>
        <w:numPr>
          <w:ilvl w:val="0"/>
          <w:numId w:val="67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Kontrola zawartości poczty - antyspam (dla protokołów SMTP, POP3)</w:t>
      </w:r>
    </w:p>
    <w:p w:rsidR="00A90184" w:rsidRPr="00624EFE" w:rsidRDefault="00A90184" w:rsidP="002244B5">
      <w:pPr>
        <w:pStyle w:val="Akapitzlist"/>
        <w:numPr>
          <w:ilvl w:val="0"/>
          <w:numId w:val="67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Kontrola przepustowości i ruchu [QoS i kształtowanie ruchu] z alokacją  Tunnel w oparciu o strefę bezpieczeństwa, interfejs, adres, użytkownika/grupę użytkowników, serwera/ grupę serwerów, aplikację/grupę aplikacji, TOS, VLAN</w:t>
      </w:r>
    </w:p>
    <w:p w:rsidR="00A90184" w:rsidRPr="00624EFE" w:rsidRDefault="00A90184" w:rsidP="002244B5">
      <w:pPr>
        <w:pStyle w:val="Akapitzlist"/>
        <w:numPr>
          <w:ilvl w:val="0"/>
          <w:numId w:val="67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Kontrola aplikacji i rozpoznawanie ruchu P2P (wideo, gry itp.) oraz ograniczanie nowych połączeń i jednoczesnych sesji</w:t>
      </w:r>
    </w:p>
    <w:p w:rsidR="00A90184" w:rsidRPr="00624EFE" w:rsidRDefault="00A90184" w:rsidP="002244B5">
      <w:pPr>
        <w:pStyle w:val="Akapitzlist"/>
        <w:numPr>
          <w:ilvl w:val="0"/>
          <w:numId w:val="67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Reputacja IP</w:t>
      </w:r>
    </w:p>
    <w:p w:rsidR="00A90184" w:rsidRPr="00624EFE" w:rsidRDefault="00A90184" w:rsidP="002244B5">
      <w:pPr>
        <w:pStyle w:val="Akapitzlist"/>
        <w:numPr>
          <w:ilvl w:val="0"/>
          <w:numId w:val="67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Cloud Sandbox 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ind w:left="426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Wydajność</w:t>
      </w:r>
      <w:r w:rsidRPr="00624EFE">
        <w:rPr>
          <w:rFonts w:ascii="Times New Roman" w:hAnsi="Times New Roman"/>
          <w:color w:val="000000" w:themeColor="text1"/>
        </w:rPr>
        <w:br/>
        <w:t>Wydajność dla 1 sztuki urządzenia:</w:t>
      </w:r>
    </w:p>
    <w:p w:rsidR="00A90184" w:rsidRPr="00624EFE" w:rsidRDefault="00A90184" w:rsidP="002244B5">
      <w:pPr>
        <w:pStyle w:val="Akapitzlist"/>
        <w:numPr>
          <w:ilvl w:val="0"/>
          <w:numId w:val="68"/>
        </w:numPr>
        <w:tabs>
          <w:tab w:val="clear" w:pos="720"/>
          <w:tab w:val="left" w:pos="1843"/>
        </w:tabs>
        <w:suppressAutoHyphens/>
        <w:spacing w:before="0" w:after="160" w:line="276" w:lineRule="auto"/>
        <w:ind w:left="993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Analiza ruchu szyfrowanego protokołem SSL</w:t>
      </w:r>
    </w:p>
    <w:p w:rsidR="00A90184" w:rsidRPr="00624EFE" w:rsidRDefault="00A90184" w:rsidP="002244B5">
      <w:pPr>
        <w:pStyle w:val="Akapitzlist"/>
        <w:numPr>
          <w:ilvl w:val="0"/>
          <w:numId w:val="68"/>
        </w:numPr>
        <w:tabs>
          <w:tab w:val="clear" w:pos="720"/>
          <w:tab w:val="left" w:pos="851"/>
          <w:tab w:val="left" w:pos="1843"/>
        </w:tabs>
        <w:suppressAutoHyphens/>
        <w:spacing w:before="0" w:after="160" w:line="276" w:lineRule="auto"/>
        <w:ind w:left="993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Wydajność Firewall co najmniej 10 Gb/s</w:t>
      </w:r>
    </w:p>
    <w:p w:rsidR="00A90184" w:rsidRPr="00624EFE" w:rsidRDefault="00A90184" w:rsidP="002244B5">
      <w:pPr>
        <w:pStyle w:val="Akapitzlist"/>
        <w:numPr>
          <w:ilvl w:val="0"/>
          <w:numId w:val="68"/>
        </w:numPr>
        <w:tabs>
          <w:tab w:val="clear" w:pos="720"/>
          <w:tab w:val="left" w:pos="1843"/>
        </w:tabs>
        <w:suppressAutoHyphens/>
        <w:spacing w:before="0" w:after="160" w:line="276" w:lineRule="auto"/>
        <w:ind w:left="993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Wydajność skanowania strumienia danych z włączonymi funkcjami: NGFW z włączonym IPS i kontrolą aplikacji 3 Gb/s</w:t>
      </w:r>
    </w:p>
    <w:p w:rsidR="00A90184" w:rsidRPr="00624EFE" w:rsidRDefault="00A90184" w:rsidP="002244B5">
      <w:pPr>
        <w:pStyle w:val="Akapitzlist"/>
        <w:numPr>
          <w:ilvl w:val="0"/>
          <w:numId w:val="68"/>
        </w:numPr>
        <w:tabs>
          <w:tab w:val="clear" w:pos="720"/>
          <w:tab w:val="left" w:pos="1843"/>
        </w:tabs>
        <w:suppressAutoHyphens/>
        <w:spacing w:before="0" w:after="160" w:line="276" w:lineRule="auto"/>
        <w:ind w:left="993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Wydajność w trybie NGFW Throughput (dla ruchu Enterprise Mix) minimum 5 Gbps</w:t>
      </w:r>
    </w:p>
    <w:p w:rsidR="00A90184" w:rsidRPr="00624EFE" w:rsidRDefault="00A90184" w:rsidP="002244B5">
      <w:pPr>
        <w:pStyle w:val="Akapitzlist"/>
        <w:numPr>
          <w:ilvl w:val="0"/>
          <w:numId w:val="68"/>
        </w:numPr>
        <w:tabs>
          <w:tab w:val="clear" w:pos="720"/>
          <w:tab w:val="left" w:pos="1843"/>
        </w:tabs>
        <w:suppressAutoHyphens/>
        <w:spacing w:before="0" w:after="160" w:line="276" w:lineRule="auto"/>
        <w:ind w:left="993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Wydajność ochrony przed atakami (IPS) minimum 8Gb/s</w:t>
      </w:r>
    </w:p>
    <w:p w:rsidR="00A90184" w:rsidRPr="00624EFE" w:rsidRDefault="00A90184" w:rsidP="002244B5">
      <w:pPr>
        <w:pStyle w:val="Akapitzlist"/>
        <w:numPr>
          <w:ilvl w:val="0"/>
          <w:numId w:val="68"/>
        </w:numPr>
        <w:tabs>
          <w:tab w:val="clear" w:pos="720"/>
          <w:tab w:val="left" w:pos="1843"/>
        </w:tabs>
        <w:suppressAutoHyphens/>
        <w:spacing w:before="0" w:after="160" w:line="276" w:lineRule="auto"/>
        <w:ind w:left="993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Wydajność AV nie mniej niż 5Gb/s </w:t>
      </w:r>
    </w:p>
    <w:p w:rsidR="00A90184" w:rsidRPr="00624EFE" w:rsidRDefault="00A90184" w:rsidP="002244B5">
      <w:pPr>
        <w:pStyle w:val="Akapitzlist"/>
        <w:numPr>
          <w:ilvl w:val="0"/>
          <w:numId w:val="68"/>
        </w:numPr>
        <w:tabs>
          <w:tab w:val="clear" w:pos="720"/>
          <w:tab w:val="left" w:pos="1843"/>
        </w:tabs>
        <w:suppressAutoHyphens/>
        <w:spacing w:before="0" w:after="160" w:line="276" w:lineRule="auto"/>
        <w:ind w:left="993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Wydajność IPSec VPN, nie mniej niż 5 Gb/s</w:t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ind w:left="426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Funkcjonalności VPN</w:t>
      </w:r>
    </w:p>
    <w:p w:rsidR="00A90184" w:rsidRPr="00624EFE" w:rsidRDefault="00A90184" w:rsidP="002244B5">
      <w:pPr>
        <w:pStyle w:val="Akapitzlist"/>
        <w:numPr>
          <w:ilvl w:val="0"/>
          <w:numId w:val="69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Tworzenie połączenia lokalizacja-lokalizacja i oraz klient-lokalizacja</w:t>
      </w:r>
    </w:p>
    <w:p w:rsidR="00A90184" w:rsidRPr="00624EFE" w:rsidRDefault="00A90184" w:rsidP="002244B5">
      <w:pPr>
        <w:pStyle w:val="Akapitzlist"/>
        <w:numPr>
          <w:ilvl w:val="0"/>
          <w:numId w:val="69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Producent oferowanego rozwiązania VPN powinien zapewnić klienta VPN współpracującego z proponowanym rozwiązaniem. </w:t>
      </w:r>
    </w:p>
    <w:p w:rsidR="00A90184" w:rsidRPr="00624EFE" w:rsidRDefault="00A90184" w:rsidP="002244B5">
      <w:pPr>
        <w:pStyle w:val="Akapitzlist"/>
        <w:numPr>
          <w:ilvl w:val="0"/>
          <w:numId w:val="69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Monitorowanie stanu tuneli VPN i utrzymywanie ich aktywności</w:t>
      </w:r>
    </w:p>
    <w:p w:rsidR="00A90184" w:rsidRPr="00624EFE" w:rsidRDefault="00A90184" w:rsidP="002244B5">
      <w:pPr>
        <w:pStyle w:val="Akapitzlist"/>
        <w:numPr>
          <w:ilvl w:val="0"/>
          <w:numId w:val="69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Praca w toplogiach Hub and Spoke i Mesh</w:t>
      </w:r>
    </w:p>
    <w:p w:rsidR="00A90184" w:rsidRPr="00624EFE" w:rsidRDefault="00A90184" w:rsidP="002244B5">
      <w:pPr>
        <w:pStyle w:val="Akapitzlist"/>
        <w:numPr>
          <w:ilvl w:val="0"/>
          <w:numId w:val="69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Wspierane mechanizamy : IPSec NAT Traversal, DPD, Replay Detection, Xauth, DHCP over IPsec, </w:t>
      </w:r>
    </w:p>
    <w:p w:rsidR="00A90184" w:rsidRPr="00624EFE" w:rsidRDefault="00A90184" w:rsidP="002244B5">
      <w:pPr>
        <w:pStyle w:val="Akapitzlist"/>
        <w:numPr>
          <w:ilvl w:val="0"/>
          <w:numId w:val="69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grup  DH dla  IKEv1: 1,2,5,19,20,21,24</w:t>
      </w:r>
    </w:p>
    <w:p w:rsidR="00A90184" w:rsidRPr="00624EFE" w:rsidRDefault="00A90184" w:rsidP="002244B5">
      <w:pPr>
        <w:pStyle w:val="Akapitzlist"/>
        <w:numPr>
          <w:ilvl w:val="0"/>
          <w:numId w:val="69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grup  DH dla  IKEv2: 1,2,5,14,15,16,19,20,21,24</w:t>
      </w:r>
    </w:p>
    <w:p w:rsidR="00A90184" w:rsidRPr="00624EFE" w:rsidRDefault="00A90184" w:rsidP="002244B5">
      <w:pPr>
        <w:pStyle w:val="Akapitzlist"/>
        <w:numPr>
          <w:ilvl w:val="0"/>
          <w:numId w:val="69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dla SSL VPN z możliwością testowania zgodności hosta (compliance)</w:t>
      </w:r>
    </w:p>
    <w:p w:rsidR="00A90184" w:rsidRPr="00624EFE" w:rsidRDefault="00A90184" w:rsidP="002244B5">
      <w:pPr>
        <w:pStyle w:val="Akapitzlist"/>
        <w:numPr>
          <w:ilvl w:val="0"/>
          <w:numId w:val="69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PnPVPN (Plug and Play VPN)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ind w:left="426" w:hanging="142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Routing</w:t>
      </w:r>
    </w:p>
    <w:p w:rsidR="00A90184" w:rsidRPr="00624EFE" w:rsidRDefault="00A90184" w:rsidP="002244B5">
      <w:pPr>
        <w:pStyle w:val="Akapitzlist"/>
        <w:numPr>
          <w:ilvl w:val="0"/>
          <w:numId w:val="70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Rozwiązanie musi zapewniać: obsługę Policy Routing, routingu statycznego i dynamicznego w oparciu o protokoły: RIPv2, OSPF, BGP, IS-IS</w:t>
      </w:r>
    </w:p>
    <w:p w:rsidR="00A90184" w:rsidRPr="00624EFE" w:rsidRDefault="00A90184" w:rsidP="002244B5">
      <w:pPr>
        <w:pStyle w:val="Akapitzlist"/>
        <w:numPr>
          <w:ilvl w:val="0"/>
          <w:numId w:val="70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Obsługa Policy Based Routing </w:t>
      </w:r>
    </w:p>
    <w:p w:rsidR="00A90184" w:rsidRPr="00624EFE" w:rsidRDefault="00A90184" w:rsidP="002244B5">
      <w:pPr>
        <w:pStyle w:val="Akapitzlist"/>
        <w:numPr>
          <w:ilvl w:val="0"/>
          <w:numId w:val="70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Funkcjonalność Virtual Wire 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ind w:hanging="76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Translacja adresów NAT</w:t>
      </w:r>
    </w:p>
    <w:p w:rsidR="00A90184" w:rsidRPr="00624EFE" w:rsidRDefault="00A90184" w:rsidP="002244B5">
      <w:pPr>
        <w:pStyle w:val="Akapitzlist"/>
        <w:numPr>
          <w:ilvl w:val="0"/>
          <w:numId w:val="71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Tłumaczenie adresu NAT adresu źródłowego i adresu NAT adresu docelowego.</w:t>
      </w:r>
    </w:p>
    <w:p w:rsidR="00A90184" w:rsidRPr="00624EFE" w:rsidRDefault="00A90184" w:rsidP="002244B5">
      <w:pPr>
        <w:pStyle w:val="Akapitzlist"/>
        <w:numPr>
          <w:ilvl w:val="0"/>
          <w:numId w:val="71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NAT46, NAT64, DNS64</w:t>
      </w:r>
    </w:p>
    <w:p w:rsidR="00A90184" w:rsidRPr="00624EFE" w:rsidRDefault="00A90184" w:rsidP="002244B5">
      <w:pPr>
        <w:pStyle w:val="Akapitzlist"/>
        <w:numPr>
          <w:ilvl w:val="0"/>
          <w:numId w:val="71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dla  STUN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ind w:left="426" w:hanging="142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Polityka bezpieczeństwa systemu</w:t>
      </w:r>
    </w:p>
    <w:p w:rsidR="00A90184" w:rsidRPr="00624EFE" w:rsidRDefault="00A90184" w:rsidP="002244B5">
      <w:pPr>
        <w:pStyle w:val="Akapitzlist"/>
        <w:numPr>
          <w:ilvl w:val="0"/>
          <w:numId w:val="72"/>
        </w:numPr>
        <w:suppressAutoHyphens/>
        <w:spacing w:before="0" w:after="160" w:line="276" w:lineRule="auto"/>
        <w:ind w:hanging="294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Polityka bezpieczeństwa systemu bezpieczeństwa musi uwzględniać adresy IP, interfejsy, protokoły, usługi sieciowe, użytkowników, reakcje bezpieczeństwa, rejestrowanie zdarzeń i zarządzanie pasmem sieci (w tym gwarantowaną i maksymalną przepustowość, priorytety).</w:t>
      </w:r>
    </w:p>
    <w:p w:rsidR="00A90184" w:rsidRPr="00624EFE" w:rsidRDefault="00A90184" w:rsidP="002244B5">
      <w:pPr>
        <w:pStyle w:val="Akapitzlist"/>
        <w:numPr>
          <w:ilvl w:val="0"/>
          <w:numId w:val="72"/>
        </w:numPr>
        <w:suppressAutoHyphens/>
        <w:spacing w:before="0" w:after="160" w:line="276" w:lineRule="auto"/>
        <w:ind w:hanging="294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Możliwość budowania min. 11000 poliyk </w:t>
      </w:r>
    </w:p>
    <w:p w:rsidR="00A90184" w:rsidRPr="00624EFE" w:rsidRDefault="00A90184" w:rsidP="002244B5">
      <w:pPr>
        <w:pStyle w:val="Akapitzlist"/>
        <w:numPr>
          <w:ilvl w:val="0"/>
          <w:numId w:val="72"/>
        </w:numPr>
        <w:suppressAutoHyphens/>
        <w:spacing w:before="0" w:after="160" w:line="276" w:lineRule="auto"/>
        <w:ind w:hanging="294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Musi posiadać funkcjonalność asystenta polityk, dzięki której możliwe jest generowanie reguł bezpieczeństwa w oparciu o przepływ ruchu sieciowego</w:t>
      </w:r>
    </w:p>
    <w:p w:rsidR="00A90184" w:rsidRPr="00624EFE" w:rsidRDefault="00A90184" w:rsidP="002244B5">
      <w:pPr>
        <w:pStyle w:val="Akapitzlist"/>
        <w:numPr>
          <w:ilvl w:val="0"/>
          <w:numId w:val="72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Musi być w stanie skonfigurować agregowane polityki</w:t>
      </w:r>
    </w:p>
    <w:p w:rsidR="00A90184" w:rsidRPr="00624EFE" w:rsidRDefault="00A90184" w:rsidP="002244B5">
      <w:pPr>
        <w:pStyle w:val="Akapitzlist"/>
        <w:numPr>
          <w:ilvl w:val="0"/>
          <w:numId w:val="72"/>
        </w:numPr>
        <w:suppressAutoHyphens/>
        <w:spacing w:before="0" w:after="160" w:line="276" w:lineRule="auto"/>
        <w:ind w:hanging="29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Musi być w stanie ograniczyć sesje na podstawie źródłowego adresu IP, docelowego adresu IP, harmonogramu, protokołu aplikacji (mysql, ms-sql, sqlnet, pobieranie P2P)</w:t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Wydzielenie stref bezpieczeństwa</w:t>
      </w:r>
    </w:p>
    <w:p w:rsidR="00A90184" w:rsidRPr="00624EFE" w:rsidRDefault="00A90184" w:rsidP="002244B5">
      <w:pPr>
        <w:pStyle w:val="Akapitzlist"/>
        <w:numPr>
          <w:ilvl w:val="0"/>
          <w:numId w:val="73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Możliwość tworzenia osobnych stref bezpieczeństwa Firewall, np. DMZ, LAN, VPN</w:t>
      </w:r>
    </w:p>
    <w:p w:rsidR="00A90184" w:rsidRPr="00624EFE" w:rsidRDefault="00A90184" w:rsidP="002244B5">
      <w:pPr>
        <w:pStyle w:val="Akapitzlist"/>
        <w:numPr>
          <w:ilvl w:val="0"/>
          <w:numId w:val="73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Musi mieć możliwosc konfiguracji oddzielnych wirtualnych routerów</w:t>
      </w:r>
    </w:p>
    <w:p w:rsidR="00A90184" w:rsidRPr="00624EFE" w:rsidRDefault="00A90184" w:rsidP="002244B5">
      <w:pPr>
        <w:pStyle w:val="Akapitzlist"/>
        <w:numPr>
          <w:ilvl w:val="0"/>
          <w:numId w:val="73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Musi mieć możliwość konfigurowania oddzielnych wirtualnych przełączników</w:t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Ochrona antywirusowa</w:t>
      </w:r>
    </w:p>
    <w:p w:rsidR="00A90184" w:rsidRPr="00624EFE" w:rsidRDefault="00A90184" w:rsidP="002244B5">
      <w:pPr>
        <w:pStyle w:val="Akapitzlist"/>
        <w:numPr>
          <w:ilvl w:val="0"/>
          <w:numId w:val="7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Silnik antywirusowy musi by ć oparty na przepływie tzw. flow-based</w:t>
      </w:r>
    </w:p>
    <w:p w:rsidR="00A90184" w:rsidRPr="00624EFE" w:rsidRDefault="00A90184" w:rsidP="002244B5">
      <w:pPr>
        <w:pStyle w:val="Akapitzlist"/>
        <w:numPr>
          <w:ilvl w:val="0"/>
          <w:numId w:val="7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Możliwość ręcznego dodawania lub usuwania sygantury MD5 do bazy danych AV</w:t>
      </w:r>
    </w:p>
    <w:p w:rsidR="00A90184" w:rsidRPr="00624EFE" w:rsidRDefault="00A90184" w:rsidP="002244B5">
      <w:pPr>
        <w:pStyle w:val="Akapitzlist"/>
        <w:numPr>
          <w:ilvl w:val="0"/>
          <w:numId w:val="7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Musi umożliwiać skanowanie protokołów HTTP, SMTP, POP3, IMAP, FTP / SFTP, SMB</w:t>
      </w:r>
    </w:p>
    <w:p w:rsidR="00A90184" w:rsidRPr="00624EFE" w:rsidRDefault="00A90184" w:rsidP="002244B5">
      <w:pPr>
        <w:pStyle w:val="Akapitzlist"/>
        <w:numPr>
          <w:ilvl w:val="0"/>
          <w:numId w:val="7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Musi obsługiwać wykrywanie wirusów w plikach skompresowanych, takich jak RAR, ZIP, GZIP, BZIP2,</w:t>
      </w:r>
    </w:p>
    <w:p w:rsidR="00A90184" w:rsidRPr="00624EFE" w:rsidRDefault="00A90184" w:rsidP="002244B5">
      <w:pPr>
        <w:pStyle w:val="Akapitzlist"/>
        <w:numPr>
          <w:ilvl w:val="0"/>
          <w:numId w:val="7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TAR, a także wykrywać wielowarstwowe pliki skompresowane dla nie mniej niż 5 warstw dekompresji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Równoważenie obciążenia</w:t>
      </w:r>
    </w:p>
    <w:p w:rsidR="00A90184" w:rsidRPr="00624EFE" w:rsidRDefault="00A90184" w:rsidP="002244B5">
      <w:pPr>
        <w:pStyle w:val="Akapitzlist"/>
        <w:numPr>
          <w:ilvl w:val="0"/>
          <w:numId w:val="7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redundantnego równoważenia obciążenia ISP i ISP z wykrywaniem łącza dla określonej nazwy domeny oraz monitorowanie stanu łącza poprzez aktywną metodę wykrywania</w:t>
      </w:r>
    </w:p>
    <w:p w:rsidR="00A90184" w:rsidRPr="00624EFE" w:rsidRDefault="00A90184" w:rsidP="002244B5">
      <w:pPr>
        <w:pStyle w:val="Akapitzlist"/>
        <w:numPr>
          <w:ilvl w:val="0"/>
          <w:numId w:val="7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równoważenia obciążenia serwerów w oparciu o weighted hashing, weighted least-connection i weighted round-robin</w:t>
      </w:r>
    </w:p>
    <w:p w:rsidR="00A90184" w:rsidRPr="00624EFE" w:rsidRDefault="00A90184" w:rsidP="002244B5">
      <w:pPr>
        <w:pStyle w:val="Akapitzlist"/>
        <w:numPr>
          <w:ilvl w:val="0"/>
          <w:numId w:val="7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Kontrola stanu serwera, monitorowanie sesji i ochrona sesji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Ochrona IPS</w:t>
      </w:r>
    </w:p>
    <w:p w:rsidR="00A90184" w:rsidRPr="00624EFE" w:rsidRDefault="00A90184" w:rsidP="002244B5">
      <w:pPr>
        <w:pStyle w:val="Akapitzlist"/>
        <w:numPr>
          <w:ilvl w:val="0"/>
          <w:numId w:val="7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Ochrona IPS musi opierać się przynajmniej na analizie protokołu i sygnatury. </w:t>
      </w:r>
    </w:p>
    <w:p w:rsidR="00A90184" w:rsidRPr="00624EFE" w:rsidRDefault="00A90184" w:rsidP="002244B5">
      <w:pPr>
        <w:pStyle w:val="Akapitzlist"/>
        <w:numPr>
          <w:ilvl w:val="0"/>
          <w:numId w:val="7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Baza danych wykrytych ataków musi zawierać co najmniej 12000 sygnatur. Dodatkowo musi być w stanie wykrywać anomalie protokołów i ruchu, które stanowią podstawową ochronę przed atakami DoS i Ddos.</w:t>
      </w:r>
    </w:p>
    <w:p w:rsidR="00A90184" w:rsidRPr="00624EFE" w:rsidRDefault="00A90184" w:rsidP="002244B5">
      <w:pPr>
        <w:pStyle w:val="Akapitzlist"/>
        <w:numPr>
          <w:ilvl w:val="0"/>
          <w:numId w:val="7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Funkcjonalnosc zapobiegania atakom SQL injection, XSS injection</w:t>
      </w:r>
    </w:p>
    <w:p w:rsidR="00A90184" w:rsidRPr="00624EFE" w:rsidRDefault="00A90184" w:rsidP="002244B5">
      <w:pPr>
        <w:pStyle w:val="Akapitzlist"/>
        <w:numPr>
          <w:ilvl w:val="0"/>
          <w:numId w:val="7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Możliwość budowania własnych niestandardowych reguł IPS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Obrona przed atakiem</w:t>
      </w:r>
    </w:p>
    <w:p w:rsidR="00A90184" w:rsidRPr="00624EFE" w:rsidRDefault="00A90184" w:rsidP="002244B5">
      <w:pPr>
        <w:pStyle w:val="Akapitzlist"/>
        <w:numPr>
          <w:ilvl w:val="0"/>
          <w:numId w:val="77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Ochrona przed nieprawidłowym działaniem protokołu Anti-DoS/DDoS, zawierający ochronę przed SYN flood, UDP flood, DNS reply flood, DNS query flood defense, TCP fragment, ICMP fragment itp.</w:t>
      </w:r>
    </w:p>
    <w:p w:rsidR="00A90184" w:rsidRPr="00624EFE" w:rsidRDefault="00A90184" w:rsidP="002244B5">
      <w:pPr>
        <w:pStyle w:val="Akapitzlist"/>
        <w:numPr>
          <w:ilvl w:val="0"/>
          <w:numId w:val="77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IPv4 jak i IPv6  dla o chrony przed DNS query flood i DNS reply flood</w:t>
      </w:r>
    </w:p>
    <w:p w:rsidR="00A90184" w:rsidRPr="00624EFE" w:rsidRDefault="00A90184" w:rsidP="002244B5">
      <w:pPr>
        <w:pStyle w:val="Akapitzlist"/>
        <w:numPr>
          <w:ilvl w:val="0"/>
          <w:numId w:val="77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Biała listę docelowych adresów IP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Kontrola aplikacji</w:t>
      </w:r>
    </w:p>
    <w:p w:rsidR="00A90184" w:rsidRPr="00624EFE" w:rsidRDefault="00A90184" w:rsidP="002244B5">
      <w:pPr>
        <w:pStyle w:val="Akapitzlist"/>
        <w:numPr>
          <w:ilvl w:val="0"/>
          <w:numId w:val="78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Kontrola aplikacji musi być w stanie kontrolować ruch w oparciu o głęboką analizę pakietów, a nie tylko w oparciu o wartości portów TCP/UDP.</w:t>
      </w:r>
    </w:p>
    <w:p w:rsidR="00A90184" w:rsidRPr="00624EFE" w:rsidRDefault="00A90184" w:rsidP="002244B5">
      <w:pPr>
        <w:pStyle w:val="Akapitzlist"/>
        <w:numPr>
          <w:ilvl w:val="0"/>
          <w:numId w:val="78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Baza danych aplikacji zawierająca ponad 4700 aplikacji, które można filtrować według nazwy, kategorii, podkategorii, technologii i ryzyka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Filtr adresów URL</w:t>
      </w:r>
    </w:p>
    <w:p w:rsidR="00A90184" w:rsidRPr="00624EFE" w:rsidRDefault="00A90184" w:rsidP="002244B5">
      <w:pPr>
        <w:pStyle w:val="Akapitzlist"/>
        <w:numPr>
          <w:ilvl w:val="0"/>
          <w:numId w:val="79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Baza filtrów URL pogrupowana w co najmniej 64 kategorie tematyczne. Administrator musi mieć możliwość nadpisywania kategorii oraz tworzenia wyjątków. </w:t>
      </w:r>
    </w:p>
    <w:p w:rsidR="00A90184" w:rsidRPr="00624EFE" w:rsidRDefault="00A90184" w:rsidP="002244B5">
      <w:pPr>
        <w:pStyle w:val="Akapitzlist"/>
        <w:numPr>
          <w:ilvl w:val="0"/>
          <w:numId w:val="79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Możliwość zdefiniowania własnej bazy kategorii www.</w:t>
      </w:r>
    </w:p>
    <w:p w:rsidR="00A90184" w:rsidRPr="00624EFE" w:rsidRDefault="00A90184" w:rsidP="002244B5">
      <w:pPr>
        <w:pStyle w:val="Akapitzlist"/>
        <w:numPr>
          <w:ilvl w:val="0"/>
          <w:numId w:val="79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Automatyczne pobieranie sygnatur ataków, aplikacji, szczepionek antywirusowych oraz ciągły dostęp do globalnej bazy danych dostarczającej filtr URL.</w:t>
      </w:r>
    </w:p>
    <w:p w:rsidR="00A90184" w:rsidRPr="00624EFE" w:rsidRDefault="00A90184" w:rsidP="002244B5">
      <w:pPr>
        <w:pStyle w:val="Akapitzlist"/>
        <w:numPr>
          <w:ilvl w:val="0"/>
          <w:numId w:val="79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Kategoria takie jak hazard, malware, spam, botnety</w:t>
      </w:r>
    </w:p>
    <w:p w:rsidR="00A90184" w:rsidRPr="00624EFE" w:rsidRDefault="00A90184" w:rsidP="002244B5">
      <w:pPr>
        <w:pStyle w:val="Akapitzlist"/>
        <w:numPr>
          <w:ilvl w:val="0"/>
          <w:numId w:val="79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Safe Search</w:t>
      </w:r>
    </w:p>
    <w:p w:rsidR="00A90184" w:rsidRPr="00624EFE" w:rsidRDefault="00A90184" w:rsidP="002244B5">
      <w:pPr>
        <w:pStyle w:val="Akapitzlist"/>
        <w:numPr>
          <w:ilvl w:val="0"/>
          <w:numId w:val="79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Blokowanie i logowanie stron URL z określonymi słowami, które można budować przez wyrażenia regularne</w:t>
      </w:r>
    </w:p>
    <w:p w:rsidR="00A90184" w:rsidRPr="00624EFE" w:rsidRDefault="00A90184" w:rsidP="002244B5">
      <w:pPr>
        <w:pStyle w:val="Akapitzlist"/>
        <w:numPr>
          <w:ilvl w:val="0"/>
          <w:numId w:val="79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Dostosowanie strony ostrzeżenia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Ochrona danych</w:t>
      </w:r>
    </w:p>
    <w:p w:rsidR="00A90184" w:rsidRPr="00624EFE" w:rsidRDefault="00A90184" w:rsidP="002244B5">
      <w:pPr>
        <w:pStyle w:val="Akapitzlist"/>
        <w:numPr>
          <w:ilvl w:val="0"/>
          <w:numId w:val="8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Kontrola transferu plików na podstawie typu pliku, rozmiaru i nazwy </w:t>
      </w:r>
    </w:p>
    <w:p w:rsidR="00A90184" w:rsidRPr="00624EFE" w:rsidRDefault="00A90184" w:rsidP="002244B5">
      <w:pPr>
        <w:pStyle w:val="Akapitzlist"/>
        <w:numPr>
          <w:ilvl w:val="0"/>
          <w:numId w:val="8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Identyfikacja protokołu pliku, w tym HTTP</w:t>
      </w:r>
      <w:r w:rsidRPr="00624EFE">
        <w:rPr>
          <w:rFonts w:ascii="Times New Roman" w:eastAsia="MS Gothic" w:hAnsi="Times New Roman"/>
          <w:color w:val="000000" w:themeColor="text1"/>
        </w:rPr>
        <w:t>、</w:t>
      </w:r>
      <w:r w:rsidRPr="00624EFE">
        <w:rPr>
          <w:rFonts w:ascii="Times New Roman" w:hAnsi="Times New Roman"/>
          <w:color w:val="000000" w:themeColor="text1"/>
        </w:rPr>
        <w:t>FTP</w:t>
      </w:r>
      <w:r w:rsidRPr="00624EFE">
        <w:rPr>
          <w:rFonts w:ascii="Times New Roman" w:eastAsia="MS Gothic" w:hAnsi="Times New Roman"/>
          <w:color w:val="000000" w:themeColor="text1"/>
        </w:rPr>
        <w:t>、</w:t>
      </w:r>
      <w:r w:rsidRPr="00624EFE">
        <w:rPr>
          <w:rFonts w:ascii="Times New Roman" w:hAnsi="Times New Roman"/>
          <w:color w:val="000000" w:themeColor="text1"/>
        </w:rPr>
        <w:t>SMTP, POP3</w:t>
      </w:r>
      <w:r w:rsidRPr="00624EFE">
        <w:rPr>
          <w:rFonts w:ascii="Times New Roman" w:eastAsia="MS Gothic" w:hAnsi="Times New Roman"/>
          <w:color w:val="000000" w:themeColor="text1"/>
        </w:rPr>
        <w:t>、</w:t>
      </w:r>
      <w:r w:rsidRPr="00624EFE">
        <w:rPr>
          <w:rFonts w:ascii="Times New Roman" w:hAnsi="Times New Roman"/>
          <w:color w:val="000000" w:themeColor="text1"/>
        </w:rPr>
        <w:t>IMAP</w:t>
      </w:r>
    </w:p>
    <w:p w:rsidR="00A90184" w:rsidRPr="00624EFE" w:rsidRDefault="00A90184" w:rsidP="002244B5">
      <w:pPr>
        <w:pStyle w:val="Akapitzlist"/>
        <w:numPr>
          <w:ilvl w:val="0"/>
          <w:numId w:val="8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deszyfracji SSL  do filtrowania plików przesyłanych przez HTTPS, SMTPS, POP3S, IMAPS</w:t>
      </w:r>
    </w:p>
    <w:p w:rsidR="00A90184" w:rsidRPr="00624EFE" w:rsidRDefault="00A90184" w:rsidP="002244B5">
      <w:pPr>
        <w:pStyle w:val="Akapitzlist"/>
        <w:numPr>
          <w:ilvl w:val="0"/>
          <w:numId w:val="8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Filtrowanie plików przesyłanych przez SMB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Reputacja IP</w:t>
      </w:r>
    </w:p>
    <w:p w:rsidR="00A90184" w:rsidRPr="00624EFE" w:rsidRDefault="00A90184" w:rsidP="002244B5">
      <w:pPr>
        <w:pStyle w:val="Akapitzlist"/>
        <w:numPr>
          <w:ilvl w:val="0"/>
          <w:numId w:val="81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Identyfikuja i filtrowanie ruchu z ryzykownych adresów IP, takich jak hosty botnet, spamerzy, węzły Tor, podejrzane hosty i adresy IP atakujące metodą brute force</w:t>
      </w:r>
    </w:p>
    <w:p w:rsidR="00A90184" w:rsidRPr="00624EFE" w:rsidRDefault="00A90184" w:rsidP="002244B5">
      <w:pPr>
        <w:pStyle w:val="Akapitzlist"/>
        <w:numPr>
          <w:ilvl w:val="0"/>
          <w:numId w:val="81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Logowanie, odrzucanie pakietów lub blokowanie dla różnych rodzajów ryzykownego ruchu IP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Zapobieganie botnetom</w:t>
      </w:r>
    </w:p>
    <w:p w:rsidR="00A90184" w:rsidRPr="00624EFE" w:rsidRDefault="00A90184" w:rsidP="002244B5">
      <w:pPr>
        <w:pStyle w:val="Akapitzlist"/>
        <w:numPr>
          <w:ilvl w:val="0"/>
          <w:numId w:val="82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Wykrywanie intranetowych hostó botnetu, monitorując połączenia C&amp;C i blokowanie dalszych zaawansowanych zagrożeń takich jak botnet i oprogramowanie ransomware</w:t>
      </w:r>
    </w:p>
    <w:p w:rsidR="00A90184" w:rsidRPr="00624EFE" w:rsidRDefault="00A90184" w:rsidP="002244B5">
      <w:pPr>
        <w:pStyle w:val="Akapitzlist"/>
        <w:numPr>
          <w:ilvl w:val="0"/>
          <w:numId w:val="82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DNS sinkhole</w:t>
      </w:r>
    </w:p>
    <w:p w:rsidR="00A90184" w:rsidRPr="00624EFE" w:rsidRDefault="00A90184" w:rsidP="002244B5">
      <w:pPr>
        <w:pStyle w:val="Akapitzlist"/>
        <w:numPr>
          <w:ilvl w:val="0"/>
          <w:numId w:val="82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Wsparcie wykrywania tunelowania DNS </w:t>
      </w:r>
    </w:p>
    <w:p w:rsidR="00A90184" w:rsidRPr="00624EFE" w:rsidRDefault="00A90184" w:rsidP="002244B5">
      <w:pPr>
        <w:pStyle w:val="Akapitzlist"/>
        <w:numPr>
          <w:ilvl w:val="0"/>
          <w:numId w:val="82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Wyrywanie i blokowanie DGA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Cloud Sandbox</w:t>
      </w:r>
    </w:p>
    <w:p w:rsidR="00A90184" w:rsidRPr="00624EFE" w:rsidRDefault="00A90184" w:rsidP="002244B5">
      <w:pPr>
        <w:pStyle w:val="Akapitzlist"/>
        <w:numPr>
          <w:ilvl w:val="0"/>
          <w:numId w:val="83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Złośliwe oprogramowanie emulowane w wirtualnym środowisku  oparte na architekturze chmury w ceu wykrywania nieznanych zagrożeń</w:t>
      </w:r>
    </w:p>
    <w:p w:rsidR="00A90184" w:rsidRPr="00624EFE" w:rsidRDefault="00A90184" w:rsidP="002244B5">
      <w:pPr>
        <w:pStyle w:val="Akapitzlist"/>
        <w:numPr>
          <w:ilvl w:val="0"/>
          <w:numId w:val="83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protokołów, takich jak HTTP/HTTPS, POP3, IMAP, SMTP, FTP i SMB</w:t>
      </w:r>
    </w:p>
    <w:p w:rsidR="00A90184" w:rsidRPr="00624EFE" w:rsidRDefault="00A90184" w:rsidP="002244B5">
      <w:pPr>
        <w:pStyle w:val="Akapitzlist"/>
        <w:numPr>
          <w:ilvl w:val="0"/>
          <w:numId w:val="83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typów plików : PE, ZIP, RAR, Office, PDF, APK, JAR, SWF i skryptów</w:t>
      </w:r>
    </w:p>
    <w:p w:rsidR="00A90184" w:rsidRPr="00624EFE" w:rsidRDefault="00A90184" w:rsidP="002244B5">
      <w:pPr>
        <w:pStyle w:val="Akapitzlist"/>
        <w:numPr>
          <w:ilvl w:val="0"/>
          <w:numId w:val="83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blokowania wyników wykrywania w celu szybkiego blokowania nieznanych zagrożeń.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Uwierzytelnianie użytkownika</w:t>
      </w:r>
    </w:p>
    <w:p w:rsidR="00A90184" w:rsidRPr="00624EFE" w:rsidRDefault="00A90184" w:rsidP="002244B5">
      <w:pPr>
        <w:pStyle w:val="Akapitzlist"/>
        <w:numPr>
          <w:ilvl w:val="0"/>
          <w:numId w:val="8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System bezpieczeństwa musi być w stanie przeprowadzić uwierzytelnianie tożsamości użytkownika z nie mniej niż:Statyczne hasła i definicje użytkowników przechowywane w lokalnej bazie danych systemu</w:t>
      </w:r>
    </w:p>
    <w:p w:rsidR="00A90184" w:rsidRPr="00624EFE" w:rsidRDefault="00A90184" w:rsidP="002244B5">
      <w:pPr>
        <w:pStyle w:val="Akapitzlist"/>
        <w:numPr>
          <w:ilvl w:val="0"/>
          <w:numId w:val="8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Statyczne hasła i definicje użytkowników przechowywane w bazach danych zgodnych z LDAP</w:t>
      </w:r>
    </w:p>
    <w:p w:rsidR="00A90184" w:rsidRPr="00624EFE" w:rsidRDefault="00A90184" w:rsidP="002244B5">
      <w:pPr>
        <w:pStyle w:val="Akapitzlist"/>
        <w:numPr>
          <w:ilvl w:val="0"/>
          <w:numId w:val="8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Hasła dynamiczne (RADIUS) oparte o  zewnętrzne bazach danych</w:t>
      </w:r>
    </w:p>
    <w:p w:rsidR="00A90184" w:rsidRPr="00624EFE" w:rsidRDefault="00A90184" w:rsidP="002244B5">
      <w:pPr>
        <w:pStyle w:val="Akapitzlist"/>
        <w:numPr>
          <w:ilvl w:val="0"/>
          <w:numId w:val="8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Dynamiczna autoryzacja przez RADIUS na podstawie komunikatów CoA</w:t>
      </w:r>
    </w:p>
    <w:p w:rsidR="00A90184" w:rsidRPr="00624EFE" w:rsidRDefault="00A90184" w:rsidP="002244B5">
      <w:pPr>
        <w:pStyle w:val="Akapitzlist"/>
        <w:numPr>
          <w:ilvl w:val="0"/>
          <w:numId w:val="8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Musi umożliwiać budowę architektury uwierzytelniania pojedynczego logowania w środowisku Active Directory</w:t>
      </w:r>
    </w:p>
    <w:p w:rsidR="00A90184" w:rsidRPr="00624EFE" w:rsidRDefault="00A90184" w:rsidP="002244B5">
      <w:pPr>
        <w:pStyle w:val="Akapitzlist"/>
        <w:numPr>
          <w:ilvl w:val="0"/>
          <w:numId w:val="8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usług terminalowych</w:t>
      </w:r>
    </w:p>
    <w:p w:rsidR="00A90184" w:rsidRPr="00624EFE" w:rsidRDefault="00A90184" w:rsidP="002244B5">
      <w:pPr>
        <w:pStyle w:val="Akapitzlist"/>
        <w:numPr>
          <w:ilvl w:val="0"/>
          <w:numId w:val="8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Uwierzytelnianie użytkownika przez Web przed dotępem do internetu</w:t>
      </w:r>
    </w:p>
    <w:p w:rsidR="00A90184" w:rsidRPr="00624EFE" w:rsidRDefault="00A90184" w:rsidP="002244B5">
      <w:pPr>
        <w:pStyle w:val="Akapitzlist"/>
        <w:numPr>
          <w:ilvl w:val="0"/>
          <w:numId w:val="8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dwuskładnikowego uwierzytelniania, SMSy, certyfikaty i tokeny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Raportowanie i przeglądanie logów</w:t>
      </w:r>
    </w:p>
    <w:p w:rsidR="00A90184" w:rsidRPr="00624EFE" w:rsidRDefault="00A90184" w:rsidP="002244B5">
      <w:pPr>
        <w:pStyle w:val="Akapitzlist"/>
        <w:numPr>
          <w:ilvl w:val="0"/>
          <w:numId w:val="8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Wbudowany w system bezpieczeństwa system raportowania i przeglądania logów nie może wymagać dodatkowej licencji na jego działanie</w:t>
      </w:r>
    </w:p>
    <w:p w:rsidR="00A90184" w:rsidRPr="00624EFE" w:rsidRDefault="00A90184" w:rsidP="002244B5">
      <w:pPr>
        <w:pStyle w:val="Akapitzlist"/>
        <w:numPr>
          <w:ilvl w:val="0"/>
          <w:numId w:val="8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 zakresie zaimplementowanych funkcjonalności systemu raportowania i przeglądania logów nie mniej niż:</w:t>
      </w:r>
    </w:p>
    <w:p w:rsidR="00A90184" w:rsidRPr="00624EFE" w:rsidRDefault="00A90184" w:rsidP="002244B5">
      <w:pPr>
        <w:pStyle w:val="Akapitzlist"/>
        <w:numPr>
          <w:ilvl w:val="0"/>
          <w:numId w:val="8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Posiadanie predefiniowanych raportów dla ruchu internetowego, modułu IPS, skanera antywirusowego i antyspamowego</w:t>
      </w:r>
    </w:p>
    <w:p w:rsidR="00A90184" w:rsidRPr="00624EFE" w:rsidRDefault="00A90184" w:rsidP="002244B5">
      <w:pPr>
        <w:pStyle w:val="Akapitzlist"/>
        <w:numPr>
          <w:ilvl w:val="0"/>
          <w:numId w:val="8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Generowanie co najmniej 10 rodzajów raportów 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System logowania</w:t>
      </w:r>
    </w:p>
    <w:p w:rsidR="00A90184" w:rsidRPr="00624EFE" w:rsidRDefault="00A90184" w:rsidP="002244B5">
      <w:pPr>
        <w:pStyle w:val="Akapitzlist"/>
        <w:numPr>
          <w:ilvl w:val="0"/>
          <w:numId w:val="8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Wraz z systemem musi być zapewniony system logowania w postaci dedykowanej, odpowiednio zabezpieczonej platformy chmurowej, do której dostęp jest cały czas z dowolnego urządzenia oraz dedykowanej aplikacji mobilnej.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Certyfikaty</w:t>
      </w:r>
    </w:p>
    <w:p w:rsidR="00A90184" w:rsidRPr="00624EFE" w:rsidRDefault="00A90184" w:rsidP="002244B5">
      <w:pPr>
        <w:pStyle w:val="Akapitzlist"/>
        <w:numPr>
          <w:ilvl w:val="0"/>
          <w:numId w:val="8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Rozwiązanie musi:</w:t>
      </w:r>
    </w:p>
    <w:p w:rsidR="00A90184" w:rsidRPr="00624EFE" w:rsidRDefault="00A90184" w:rsidP="002244B5">
      <w:pPr>
        <w:pStyle w:val="Akapitzlist"/>
        <w:numPr>
          <w:ilvl w:val="0"/>
          <w:numId w:val="87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posiadać certyfikat Common Criteria EAL4+ lub posiadać certyfikat ICSA Labs dla funkcji Firewall</w:t>
      </w:r>
    </w:p>
    <w:p w:rsidR="00A90184" w:rsidRPr="00624EFE" w:rsidRDefault="00A90184" w:rsidP="002244B5">
      <w:pPr>
        <w:pStyle w:val="Akapitzlist"/>
        <w:numPr>
          <w:ilvl w:val="0"/>
          <w:numId w:val="87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być pozycjonowanym w raporcie Gartnera nie dalej niż ostatnie 7 lat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</w:t>
      </w:r>
    </w:p>
    <w:p w:rsidR="00A90184" w:rsidRPr="00624EFE" w:rsidRDefault="00A90184" w:rsidP="002244B5">
      <w:pPr>
        <w:pStyle w:val="Akapitzlist"/>
        <w:numPr>
          <w:ilvl w:val="0"/>
          <w:numId w:val="88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Elementy systemu muszą mieć możliwość zarządzania lokalnie (HTTPS, SSH) oraz współpracy z dedykowanymi platformami centralnego zarządzania i monitorowania. </w:t>
      </w:r>
    </w:p>
    <w:p w:rsidR="00A90184" w:rsidRPr="00624EFE" w:rsidRDefault="00A90184" w:rsidP="002244B5">
      <w:pPr>
        <w:pStyle w:val="Akapitzlist"/>
        <w:numPr>
          <w:ilvl w:val="0"/>
          <w:numId w:val="88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Komunikacja między systemami bezpieczeństwa a platformami zarządzania musi odbywać się za pomocą protokołów szyfrowanych.</w:t>
      </w:r>
    </w:p>
    <w:p w:rsidR="00A90184" w:rsidRPr="00624EFE" w:rsidRDefault="00A90184" w:rsidP="002244B5">
      <w:pPr>
        <w:pStyle w:val="Akapitzlist"/>
        <w:numPr>
          <w:ilvl w:val="0"/>
          <w:numId w:val="88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 urządzeniem i konfiguracja musi odbywać się za pośrednictwem WebUI bez instalowania oddzielnego oprogramowania, takiego jak dedykowana konsola</w:t>
      </w:r>
    </w:p>
    <w:p w:rsidR="00A90184" w:rsidRPr="00624EFE" w:rsidRDefault="00A90184" w:rsidP="002244B5">
      <w:pPr>
        <w:pStyle w:val="Akapitzlist"/>
        <w:numPr>
          <w:ilvl w:val="0"/>
          <w:numId w:val="88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W celu rozbudowy oraz integralności systemu bezpieczeństwa urządzenie musi pochodzić od tego samego producenta co SBDS, XDR, NIPS i umożliwiać zarzadzanie wszystkimi urządzeniami z chmury producenta  </w:t>
      </w:r>
    </w:p>
    <w:p w:rsidR="00A90184" w:rsidRPr="00624EFE" w:rsidRDefault="00A90184" w:rsidP="002244B5">
      <w:pPr>
        <w:pStyle w:val="Akapitzlist"/>
        <w:numPr>
          <w:ilvl w:val="0"/>
          <w:numId w:val="88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Urządzenie powinno monitorować i graficznie prezentować stan pracy urządzenia. Parametry takie jak obciążenie CPU oraz pamięć z podziałem na procesy, wykres zajętości dysku twardego w czasie , temperaturę urządzania w wybranym przez administratora interwale czasowym oraz status zasilania i chłodzenia aktywnego.</w:t>
      </w:r>
    </w:p>
    <w:p w:rsidR="00A90184" w:rsidRPr="00624EFE" w:rsidRDefault="00A90184" w:rsidP="002244B5">
      <w:pPr>
        <w:pStyle w:val="Akapitzlist"/>
        <w:numPr>
          <w:ilvl w:val="1"/>
          <w:numId w:val="6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Gwarancja</w:t>
      </w:r>
    </w:p>
    <w:p w:rsidR="00A90184" w:rsidRPr="00624EFE" w:rsidRDefault="00A90184" w:rsidP="002244B5">
      <w:pPr>
        <w:pStyle w:val="Akapitzlist"/>
        <w:numPr>
          <w:ilvl w:val="0"/>
          <w:numId w:val="89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Dostawa musi zawierać również:</w:t>
      </w:r>
    </w:p>
    <w:p w:rsidR="00A90184" w:rsidRPr="00624EFE" w:rsidRDefault="00A90184" w:rsidP="002244B5">
      <w:pPr>
        <w:pStyle w:val="Akapitzlist"/>
        <w:numPr>
          <w:ilvl w:val="0"/>
          <w:numId w:val="9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</w:rPr>
        <w:t xml:space="preserve">12-miesięczną </w:t>
      </w:r>
      <w:r w:rsidRPr="00624EFE">
        <w:rPr>
          <w:rFonts w:ascii="Times New Roman" w:hAnsi="Times New Roman"/>
          <w:color w:val="000000" w:themeColor="text1"/>
        </w:rPr>
        <w:t>gwarancję producenta na dostarczone elementy systemu</w:t>
      </w:r>
    </w:p>
    <w:p w:rsidR="00A90184" w:rsidRPr="00624EFE" w:rsidRDefault="00A90184" w:rsidP="002244B5">
      <w:pPr>
        <w:pStyle w:val="Akapitzlist"/>
        <w:numPr>
          <w:ilvl w:val="0"/>
          <w:numId w:val="9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Licencje na wszystkie funkcje bezpieczeństwa producentów ważne minimum do 30.06.2026 (IPS, AV, AS, QoS, Cloud-Sandbox, URL, IP Reputation, Botnet C&amp;C)</w:t>
      </w:r>
    </w:p>
    <w:p w:rsidR="00A90184" w:rsidRPr="00624EFE" w:rsidRDefault="00A90184" w:rsidP="002244B5">
      <w:pPr>
        <w:pStyle w:val="Akapitzlist"/>
        <w:numPr>
          <w:ilvl w:val="0"/>
          <w:numId w:val="9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techniczne świadczone przez Polskiego dystrybutora rozwiązań</w:t>
      </w:r>
    </w:p>
    <w:p w:rsidR="00A90184" w:rsidRPr="00624EFE" w:rsidRDefault="00A90184" w:rsidP="002244B5">
      <w:pPr>
        <w:pStyle w:val="Akapitzlist"/>
        <w:numPr>
          <w:ilvl w:val="0"/>
          <w:numId w:val="9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Wdrożenie oferowanego rozwiązania przeprowadzone stacjonarnie na miejscu u Zamawiającego przez inżynierów posiadających Certyfikat poziomu proffesional  </w:t>
      </w:r>
      <w:r w:rsidRPr="00624EFE">
        <w:rPr>
          <w:rFonts w:ascii="Times New Roman" w:hAnsi="Times New Roman"/>
          <w:color w:val="000000" w:themeColor="text1"/>
        </w:rPr>
        <w:lastRenderedPageBreak/>
        <w:t>oferowanego rozwiązania (Zamawiający ma prawo wezwać Wykonawcę do okazania posiadanych Certyfikatów)</w:t>
      </w:r>
    </w:p>
    <w:p w:rsidR="00A90184" w:rsidRPr="00624EFE" w:rsidRDefault="00A90184" w:rsidP="002244B5">
      <w:pPr>
        <w:pStyle w:val="Akapitzlist"/>
        <w:numPr>
          <w:ilvl w:val="0"/>
          <w:numId w:val="9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Oferta musi być złożona przez Autoryzowanego Partnera</w:t>
      </w:r>
    </w:p>
    <w:p w:rsidR="00A90184" w:rsidRPr="00624EFE" w:rsidRDefault="00A90184" w:rsidP="002244B5">
      <w:pPr>
        <w:pStyle w:val="Akapitzlist"/>
        <w:numPr>
          <w:ilvl w:val="0"/>
          <w:numId w:val="9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musi posiadać doświadczenie we wdrażaniu technologii NGFW (Zamawiający ma prawo wezwać Wykonawcę do okazania referencji/potwierdzenia wdrożenia technologii NGFW).</w:t>
      </w:r>
      <w:r w:rsidRPr="00624EFE">
        <w:rPr>
          <w:rFonts w:ascii="Times New Roman" w:hAnsi="Times New Roman"/>
          <w:color w:val="000000" w:themeColor="text1"/>
        </w:rPr>
        <w:tab/>
      </w:r>
    </w:p>
    <w:p w:rsidR="00A90184" w:rsidRPr="00624EFE" w:rsidRDefault="00A90184" w:rsidP="00A90184">
      <w:pPr>
        <w:spacing w:line="276" w:lineRule="auto"/>
        <w:jc w:val="both"/>
        <w:rPr>
          <w:rFonts w:ascii="Times New Roman" w:hAnsi="Times New Roman"/>
          <w:b/>
          <w:bCs/>
        </w:rPr>
      </w:pPr>
    </w:p>
    <w:p w:rsidR="00FF2FC0" w:rsidRPr="00624EFE" w:rsidRDefault="00FF2FC0" w:rsidP="0031790F">
      <w:pPr>
        <w:pStyle w:val="Nagwek2"/>
      </w:pPr>
      <w:bookmarkStart w:id="19" w:name="_Toc227841530"/>
      <w:r w:rsidRPr="00624EFE">
        <w:t>Usługi konfiguracji i hardeningu systemów/urządzeń IT</w:t>
      </w:r>
      <w:bookmarkEnd w:id="19"/>
    </w:p>
    <w:p w:rsidR="00FF2FC0" w:rsidRPr="00624EFE" w:rsidRDefault="00FF2FC0" w:rsidP="002244B5">
      <w:pPr>
        <w:pStyle w:val="Akapitzlist"/>
        <w:numPr>
          <w:ilvl w:val="4"/>
          <w:numId w:val="17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pStyle w:val="Tekstpodstawowy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624EFE">
        <w:rPr>
          <w:rFonts w:ascii="Times New Roman" w:hAnsi="Times New Roman" w:cs="Times New Roman"/>
          <w:color w:val="000000" w:themeColor="text1"/>
        </w:rPr>
        <w:t>Przedmiotem zamówienia jest usługa profesjonalnej konfiguracji bezpieczeństwa (Hardening) oraz optymalizacji systemów informatycznych (IT). Celem jest zminimalizowanie powierzchni ataku (Attack Surface) oraz uszczelnienie komunikacji między siecią korporacyjną a infrastrukturą przemysłową</w:t>
      </w:r>
    </w:p>
    <w:p w:rsidR="00FF2FC0" w:rsidRPr="00624EFE" w:rsidRDefault="00FF2FC0" w:rsidP="00FF2FC0">
      <w:pPr>
        <w:pStyle w:val="Tekstpodstawowy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</w:p>
    <w:p w:rsidR="00FF2FC0" w:rsidRPr="00624EFE" w:rsidRDefault="00FF2FC0" w:rsidP="002244B5">
      <w:pPr>
        <w:pStyle w:val="Tekstpodstawowy"/>
        <w:numPr>
          <w:ilvl w:val="4"/>
          <w:numId w:val="17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24EFE">
        <w:rPr>
          <w:rFonts w:ascii="Times New Roman" w:hAnsi="Times New Roman" w:cs="Times New Roman"/>
          <w:b/>
          <w:bCs/>
        </w:rPr>
        <w:t>Wymagania dotyczące zakresu prac:</w:t>
      </w:r>
    </w:p>
    <w:p w:rsidR="00FF2FC0" w:rsidRPr="00624EFE" w:rsidRDefault="00FF2FC0" w:rsidP="002244B5">
      <w:pPr>
        <w:pStyle w:val="Akapitzlist"/>
        <w:numPr>
          <w:ilvl w:val="1"/>
          <w:numId w:val="9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Hardening Systemowy (System-Level Hardening)</w:t>
      </w:r>
    </w:p>
    <w:p w:rsidR="00FF2FC0" w:rsidRPr="00624EFE" w:rsidRDefault="00FF2FC0" w:rsidP="002244B5">
      <w:pPr>
        <w:pStyle w:val="Akapitzlist"/>
        <w:numPr>
          <w:ilvl w:val="0"/>
          <w:numId w:val="9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Redukcja usług: Wyłączenie zbędnych protokołów, portów oraz usług systemowych niekrytycznych dla procesu technologicznego na serwerach.</w:t>
      </w:r>
    </w:p>
    <w:p w:rsidR="00FF2FC0" w:rsidRPr="00624EFE" w:rsidRDefault="00FF2FC0" w:rsidP="002244B5">
      <w:pPr>
        <w:pStyle w:val="Akapitzlist"/>
        <w:numPr>
          <w:ilvl w:val="0"/>
          <w:numId w:val="9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 dostępem: Konfiguracja rygorystycznych zasad haseł, uwierzytelniania wieloskładnikowego (MFA) oraz zasady minimalnych uprawnień (Least Privilege).</w:t>
      </w:r>
    </w:p>
    <w:p w:rsidR="00FF2FC0" w:rsidRPr="00624EFE" w:rsidRDefault="00FF2FC0" w:rsidP="002244B5">
      <w:pPr>
        <w:pStyle w:val="Akapitzlist"/>
        <w:numPr>
          <w:ilvl w:val="0"/>
          <w:numId w:val="9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Aktualizacje i Patche: Wdrożenie bezpiecznego procesu zarządzania poprawkami (Patch Management) z uwzględnieniem specyfiki systemów.</w:t>
      </w:r>
    </w:p>
    <w:p w:rsidR="00FF2FC0" w:rsidRPr="00624EFE" w:rsidRDefault="00FF2FC0" w:rsidP="002244B5">
      <w:pPr>
        <w:pStyle w:val="Akapitzlist"/>
        <w:numPr>
          <w:ilvl w:val="1"/>
          <w:numId w:val="9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Bezpieczeństwo Sieciowe i Separacja (Network Hardening)</w:t>
      </w:r>
    </w:p>
    <w:p w:rsidR="00FF2FC0" w:rsidRPr="00624EFE" w:rsidRDefault="00FF2FC0" w:rsidP="002244B5">
      <w:pPr>
        <w:pStyle w:val="Akapitzlist"/>
        <w:numPr>
          <w:ilvl w:val="0"/>
          <w:numId w:val="9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Segmentacja </w:t>
      </w:r>
      <w:r w:rsidR="00917508" w:rsidRPr="00624EFE">
        <w:rPr>
          <w:rFonts w:ascii="Times New Roman" w:hAnsi="Times New Roman"/>
          <w:color w:val="000000" w:themeColor="text1"/>
        </w:rPr>
        <w:t>I</w:t>
      </w:r>
      <w:r w:rsidRPr="00624EFE">
        <w:rPr>
          <w:rFonts w:ascii="Times New Roman" w:hAnsi="Times New Roman"/>
          <w:color w:val="000000" w:themeColor="text1"/>
        </w:rPr>
        <w:t>T: Fizyczna lub logiczna (VLAN, ACL) separacja sieci produkcyjnej od sieci biurowej zgodnie z normą IEC 62443.</w:t>
      </w:r>
    </w:p>
    <w:p w:rsidR="00FF2FC0" w:rsidRPr="00624EFE" w:rsidRDefault="00FF2FC0" w:rsidP="002244B5">
      <w:pPr>
        <w:pStyle w:val="Akapitzlist"/>
        <w:numPr>
          <w:ilvl w:val="0"/>
          <w:numId w:val="9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Konfiguracja Gateway/Brokerów: Zabezpieczenie stacji przesiadkowych oraz bram dostępowych (np. Apache Guacamole) poprzez szyfrowanie TLS 1.3 i kontrolę sesji.</w:t>
      </w:r>
    </w:p>
    <w:p w:rsidR="00FF2FC0" w:rsidRPr="00624EFE" w:rsidRDefault="00FF2FC0" w:rsidP="002244B5">
      <w:pPr>
        <w:pStyle w:val="Akapitzlist"/>
        <w:numPr>
          <w:ilvl w:val="1"/>
          <w:numId w:val="9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Odporność Urządzeń (Device Hardening)</w:t>
      </w:r>
    </w:p>
    <w:p w:rsidR="00FF2FC0" w:rsidRPr="00624EFE" w:rsidRDefault="00FF2FC0" w:rsidP="002244B5">
      <w:pPr>
        <w:pStyle w:val="Akapitzlist"/>
        <w:numPr>
          <w:ilvl w:val="0"/>
          <w:numId w:val="9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Zabezpieczenie fizyczne: Blokada niewykorzystanych portów USB, napędów oraz interfejsów sprzętowych.</w:t>
      </w:r>
    </w:p>
    <w:p w:rsidR="00FF2FC0" w:rsidRPr="00624EFE" w:rsidRDefault="00FF2FC0" w:rsidP="002244B5">
      <w:pPr>
        <w:pStyle w:val="Akapitzlist"/>
        <w:numPr>
          <w:ilvl w:val="0"/>
          <w:numId w:val="9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Logowanie zdarzeń: Konfiguracja i optymalizacja systemów bezpieczeństwa ich zbierania logów w celu wykrywania włamań.</w:t>
      </w:r>
    </w:p>
    <w:p w:rsidR="00FF2FC0" w:rsidRPr="00624EFE" w:rsidRDefault="00FF2FC0" w:rsidP="0031790F">
      <w:pPr>
        <w:pStyle w:val="Nagwek2"/>
        <w:rPr>
          <w:rStyle w:val="Nagwek2Znak"/>
          <w:rFonts w:ascii="Times New Roman" w:hAnsi="Times New Roman" w:cs="Times New Roman"/>
          <w:b/>
        </w:rPr>
      </w:pPr>
      <w:bookmarkStart w:id="20" w:name="_Toc227841531"/>
      <w:r w:rsidRPr="00624EFE">
        <w:rPr>
          <w:rStyle w:val="Nagwek2Znak"/>
          <w:rFonts w:ascii="Times New Roman" w:hAnsi="Times New Roman" w:cs="Times New Roman"/>
          <w:b/>
        </w:rPr>
        <w:lastRenderedPageBreak/>
        <w:t>Stacja robocza fizyczna z rolą stacji przesiadkowej  + dwa monitory 27 cali</w:t>
      </w:r>
      <w:bookmarkEnd w:id="20"/>
    </w:p>
    <w:p w:rsidR="00FF2FC0" w:rsidRPr="00624EFE" w:rsidRDefault="00FF2FC0" w:rsidP="002244B5">
      <w:pPr>
        <w:pStyle w:val="Akapitzlist"/>
        <w:numPr>
          <w:ilvl w:val="3"/>
          <w:numId w:val="88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Przedmiotem zamówienia jest dostarczenie </w:t>
      </w:r>
      <w:r w:rsidR="00661F96">
        <w:rPr>
          <w:rFonts w:ascii="Times New Roman" w:hAnsi="Times New Roman"/>
          <w:color w:val="000000" w:themeColor="text1"/>
        </w:rPr>
        <w:t>1</w:t>
      </w:r>
      <w:r w:rsidR="0031790F">
        <w:rPr>
          <w:rFonts w:ascii="Times New Roman" w:hAnsi="Times New Roman"/>
          <w:color w:val="000000" w:themeColor="text1"/>
        </w:rPr>
        <w:t xml:space="preserve"> komple</w:t>
      </w:r>
      <w:r w:rsidR="00661F96">
        <w:rPr>
          <w:rFonts w:ascii="Times New Roman" w:hAnsi="Times New Roman"/>
          <w:color w:val="000000" w:themeColor="text1"/>
        </w:rPr>
        <w:t>tu</w:t>
      </w:r>
      <w:r w:rsidR="0031790F">
        <w:rPr>
          <w:rFonts w:ascii="Times New Roman" w:hAnsi="Times New Roman"/>
          <w:color w:val="000000" w:themeColor="text1"/>
        </w:rPr>
        <w:t xml:space="preserve"> - </w:t>
      </w:r>
      <w:r w:rsidRPr="00624EFE">
        <w:rPr>
          <w:rFonts w:ascii="Times New Roman" w:hAnsi="Times New Roman"/>
          <w:color w:val="000000" w:themeColor="text1"/>
        </w:rPr>
        <w:t>komputera, instalacja oraz konfiguracja systemu typu</w:t>
      </w:r>
      <w:r w:rsidR="00917508" w:rsidRPr="00624EFE">
        <w:rPr>
          <w:rFonts w:ascii="Times New Roman" w:hAnsi="Times New Roman"/>
          <w:color w:val="000000" w:themeColor="text1"/>
        </w:rPr>
        <w:t xml:space="preserve"> Windows 11 pro</w:t>
      </w:r>
      <w:r w:rsidRPr="00624EFE">
        <w:rPr>
          <w:rFonts w:ascii="Times New Roman" w:hAnsi="Times New Roman"/>
          <w:color w:val="000000" w:themeColor="text1"/>
        </w:rPr>
        <w:t>, służącego do bezpiecznego, pośredniego dostępu zdalnego do urządzeń i stacji roboczych pracujących w sieci technologii operacyjnej (OT). System ma eliminować konieczność bezpośrednich połączeń z sieci biurowej do sieci OT.</w:t>
      </w:r>
    </w:p>
    <w:p w:rsidR="00FF2FC0" w:rsidRPr="00624EFE" w:rsidRDefault="00FF2FC0" w:rsidP="002244B5">
      <w:pPr>
        <w:pStyle w:val="Akapitzlist"/>
        <w:numPr>
          <w:ilvl w:val="3"/>
          <w:numId w:val="88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2E74B5" w:themeColor="accent1" w:themeShade="BF"/>
        </w:rPr>
      </w:pPr>
      <w:r w:rsidRPr="00624EFE">
        <w:rPr>
          <w:rFonts w:ascii="Times New Roman" w:hAnsi="Times New Roman"/>
          <w:b/>
          <w:bCs/>
        </w:rPr>
        <w:t>Wymagania dotyczące rozwiązania</w:t>
      </w:r>
    </w:p>
    <w:p w:rsidR="00FF2FC0" w:rsidRPr="00624EFE" w:rsidRDefault="00FF2FC0" w:rsidP="002244B5">
      <w:pPr>
        <w:pStyle w:val="Akapitzlist"/>
        <w:numPr>
          <w:ilvl w:val="1"/>
          <w:numId w:val="9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Minimalne wymaganie dla komputera 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Obudowa i konstrukcja Komputer w obudowie typu Small Form Factor (SFF) 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Jednostka centralna (Procesor) Procesor o architekturze minimum 14-tej generacji, posiadający co najmniej 4 rdzenie fizyczne. Taktowanie bazowe minimum 3.5 GHz, taktowanie w trybie Boost minimum 4.7 GHz. Pamięć podręczna L3 minimum 12 MB.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Pamięć operacyjna RAM Zainstalowana pamięć RAM o pojemności minimum 16 GB, typu DDR5, o częstotliwości szyny minimum 4800 MHz. Płyta główna musi posiadać minimum 2 gniazda pamięci, z czego przynajmniej jedno musi pozostać wolne, umożliwiając rozbudowę do minimum 32 GB.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Składowanie danych (Dysk) Dwa dysk twarde o pojemności minimum 480 GB, każdy 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Grafika i wideo Zintegrowany układ graficzny obsługujący minimum dwa monitory jednocześnie poprzez wbudowane złącza: minimum 1 x HDMI oraz minimum 1 x DisplayPort.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Komunikacja i porty</w:t>
      </w:r>
    </w:p>
    <w:p w:rsidR="00FF2FC0" w:rsidRPr="00624EFE" w:rsidRDefault="00FF2FC0" w:rsidP="002244B5">
      <w:pPr>
        <w:pStyle w:val="Akapitzlist"/>
        <w:numPr>
          <w:ilvl w:val="0"/>
          <w:numId w:val="97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LAN 2x10/100/1000 Mbit/s (RJ-45).</w:t>
      </w:r>
    </w:p>
    <w:p w:rsidR="00FF2FC0" w:rsidRPr="00624EFE" w:rsidRDefault="00FF2FC0" w:rsidP="002244B5">
      <w:pPr>
        <w:pStyle w:val="Akapitzlist"/>
        <w:numPr>
          <w:ilvl w:val="0"/>
          <w:numId w:val="97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Złącza USB: minimum 1 x USB 3.2 Typ-C, 2 x USB 3.2 Typ-A oraz 4 x USB 2.0 Typ-A.</w:t>
      </w:r>
    </w:p>
    <w:p w:rsidR="00FF2FC0" w:rsidRPr="00624EFE" w:rsidRDefault="00FF2FC0" w:rsidP="002244B5">
      <w:pPr>
        <w:pStyle w:val="Akapitzlist"/>
        <w:numPr>
          <w:ilvl w:val="0"/>
          <w:numId w:val="97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Złącze Audio typu Combo (słuchawki/mikrofon).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Gniazda rozszerzeń i zasilanie</w:t>
      </w:r>
    </w:p>
    <w:p w:rsidR="00FF2FC0" w:rsidRPr="00624EFE" w:rsidRDefault="00FF2FC0" w:rsidP="002244B5">
      <w:pPr>
        <w:pStyle w:val="Akapitzlist"/>
        <w:numPr>
          <w:ilvl w:val="0"/>
          <w:numId w:val="98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Płyta główna wyposażona w minimum: 1 x PCIe x16 oraz 2 x PCIe x1. </w:t>
      </w:r>
    </w:p>
    <w:p w:rsidR="00FF2FC0" w:rsidRPr="00624EFE" w:rsidRDefault="00FF2FC0" w:rsidP="002244B5">
      <w:pPr>
        <w:pStyle w:val="Akapitzlist"/>
        <w:numPr>
          <w:ilvl w:val="0"/>
          <w:numId w:val="98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Zasilacz o mocy minimum 180 W, dostosowany do konfiguracji sprzętowej.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System operacyjny i oprogramowanie </w:t>
      </w:r>
    </w:p>
    <w:p w:rsidR="00FF2FC0" w:rsidRPr="00624EFE" w:rsidRDefault="00FF2FC0" w:rsidP="002244B5">
      <w:pPr>
        <w:pStyle w:val="Akapitzlist"/>
        <w:numPr>
          <w:ilvl w:val="0"/>
          <w:numId w:val="99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Zainstalowany system operacyjny Windows 11 Pro 64-bit w wersji polskiej 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Monitor</w:t>
      </w:r>
    </w:p>
    <w:p w:rsidR="00FF2FC0" w:rsidRPr="00624EFE" w:rsidRDefault="00FF2FC0" w:rsidP="002244B5">
      <w:pPr>
        <w:pStyle w:val="Akapitzlist"/>
        <w:numPr>
          <w:ilvl w:val="0"/>
          <w:numId w:val="10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Proporcje obrazu 16:9</w:t>
      </w:r>
    </w:p>
    <w:p w:rsidR="00FF2FC0" w:rsidRPr="00624EFE" w:rsidRDefault="00FF2FC0" w:rsidP="002244B5">
      <w:pPr>
        <w:pStyle w:val="Akapitzlist"/>
        <w:numPr>
          <w:ilvl w:val="0"/>
          <w:numId w:val="10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Przekątna ekranu 27"</w:t>
      </w:r>
    </w:p>
    <w:p w:rsidR="00FF2FC0" w:rsidRPr="00624EFE" w:rsidRDefault="00FF2FC0" w:rsidP="002244B5">
      <w:pPr>
        <w:pStyle w:val="Akapitzlist"/>
        <w:numPr>
          <w:ilvl w:val="0"/>
          <w:numId w:val="10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Typ matrycy TFT IPS</w:t>
      </w:r>
    </w:p>
    <w:p w:rsidR="00FF2FC0" w:rsidRPr="00624EFE" w:rsidRDefault="00FF2FC0" w:rsidP="002244B5">
      <w:pPr>
        <w:pStyle w:val="Akapitzlist"/>
        <w:numPr>
          <w:ilvl w:val="0"/>
          <w:numId w:val="100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Powierzchnia matrycy Matowa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Akcesoria i gwarancja:</w:t>
      </w:r>
    </w:p>
    <w:p w:rsidR="00FF2FC0" w:rsidRPr="00624EFE" w:rsidRDefault="00FF2FC0" w:rsidP="002244B5">
      <w:pPr>
        <w:pStyle w:val="Akapitzlist"/>
        <w:numPr>
          <w:ilvl w:val="0"/>
          <w:numId w:val="101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 xml:space="preserve">W zestawie przewodowa klawiatura (układ QWERTY PL). </w:t>
      </w:r>
    </w:p>
    <w:p w:rsidR="00FF2FC0" w:rsidRPr="00624EFE" w:rsidRDefault="00FF2FC0" w:rsidP="002244B5">
      <w:pPr>
        <w:pStyle w:val="Akapitzlist"/>
        <w:numPr>
          <w:ilvl w:val="0"/>
          <w:numId w:val="101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Gwarancja minimum 3 lata</w:t>
      </w:r>
    </w:p>
    <w:p w:rsidR="00FF2FC0" w:rsidRPr="00624EFE" w:rsidRDefault="00FF2FC0" w:rsidP="00FF2FC0">
      <w:pPr>
        <w:pStyle w:val="Akapitzlist"/>
        <w:spacing w:line="276" w:lineRule="auto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2244B5">
      <w:pPr>
        <w:pStyle w:val="Akapitzlist"/>
        <w:numPr>
          <w:ilvl w:val="1"/>
          <w:numId w:val="95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Charakterystyka Licencyjna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Typ licencji: Open Source (preferowana Apache License 2.0).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Okres obowiązywania: Licencja bezterminowa (perpetual), bez opłat subskrypcyjnych za liczbę użytkowników lub połączeń.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Kod źródłowy: Pełna dostępność kodu, brak zależności od zamkniętych rozwiązań własnościowych (brak tzw. vendor lock-in).</w:t>
      </w:r>
    </w:p>
    <w:p w:rsidR="00FF2FC0" w:rsidRPr="00624EFE" w:rsidRDefault="00FF2FC0" w:rsidP="002244B5">
      <w:pPr>
        <w:pStyle w:val="Akapitzlist"/>
        <w:numPr>
          <w:ilvl w:val="0"/>
          <w:numId w:val="96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Wymagania Funkcjonalne (Rola Brokera)</w:t>
      </w:r>
    </w:p>
    <w:p w:rsidR="00FF2FC0" w:rsidRPr="00624EFE" w:rsidRDefault="00FF2FC0" w:rsidP="002244B5">
      <w:pPr>
        <w:pStyle w:val="Akapitzlist"/>
        <w:numPr>
          <w:ilvl w:val="0"/>
          <w:numId w:val="102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Dostęp bezagentowy: Obsługa sesji wyłącznie poprzez przeglądarkę internetową wspierającą HTML5 (bez konieczności instalacji wtyczek typu Java, Flash czy klientów VPN na końcówkach użytkowników).</w:t>
      </w:r>
    </w:p>
    <w:p w:rsidR="00FF2FC0" w:rsidRPr="00624EFE" w:rsidRDefault="00FF2FC0" w:rsidP="002244B5">
      <w:pPr>
        <w:pStyle w:val="Akapitzlist"/>
        <w:numPr>
          <w:ilvl w:val="0"/>
          <w:numId w:val="102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Obsługiwane protokoły: Natywne wsparcie dla RDP (Windows), VNC (systemy HMI, Linux) oraz SSH/Telnet (urządzenia sieciowe, sterowniki).</w:t>
      </w:r>
    </w:p>
    <w:p w:rsidR="00FF2FC0" w:rsidRPr="00624EFE" w:rsidRDefault="00FF2FC0" w:rsidP="002244B5">
      <w:pPr>
        <w:pStyle w:val="Akapitzlist"/>
        <w:numPr>
          <w:ilvl w:val="0"/>
          <w:numId w:val="102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Izolacja sieci (Broker): System musi działać jako brama (Gateway), która nawiązuje połączenie z urządzeniem końcowym w imieniu użytkownika. Ruch z sieci użytkownika kończy się na brokerze, a tylko autoryzowany ruch protokołowy jest przekazywany do sieci OT.</w:t>
      </w:r>
    </w:p>
    <w:p w:rsidR="00FF2FC0" w:rsidRPr="00624EFE" w:rsidRDefault="00FF2FC0" w:rsidP="002244B5">
      <w:pPr>
        <w:pStyle w:val="Akapitzlist"/>
        <w:numPr>
          <w:ilvl w:val="0"/>
          <w:numId w:val="102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 sesjami:</w:t>
      </w:r>
    </w:p>
    <w:p w:rsidR="00FF2FC0" w:rsidRPr="00624EFE" w:rsidRDefault="00FF2FC0" w:rsidP="002244B5">
      <w:pPr>
        <w:pStyle w:val="Akapitzlist"/>
        <w:numPr>
          <w:ilvl w:val="0"/>
          <w:numId w:val="102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Możliwość udostępniania pulpitu wielu użytkownikom (tryb podglądu lub pełnej kontroli).</w:t>
      </w:r>
      <w:r w:rsidRPr="00624EFE">
        <w:rPr>
          <w:rFonts w:ascii="Times New Roman" w:hAnsi="Times New Roman"/>
          <w:color w:val="000000" w:themeColor="text1"/>
        </w:rPr>
        <w:br/>
        <w:t>Automatyczne rozłączanie nieaktywnych sesji.</w:t>
      </w:r>
      <w:r w:rsidRPr="00624EFE">
        <w:rPr>
          <w:rFonts w:ascii="Times New Roman" w:hAnsi="Times New Roman"/>
          <w:color w:val="000000" w:themeColor="text1"/>
        </w:rPr>
        <w:br/>
        <w:t>Centralne repozytorium poświadczeń (możliwość ukrycia haseł do systemów OT przed użytkownikami końcowymi).</w:t>
      </w:r>
    </w:p>
    <w:p w:rsidR="00FF2FC0" w:rsidRPr="00624EFE" w:rsidRDefault="00FF2FC0" w:rsidP="002244B5">
      <w:pPr>
        <w:pStyle w:val="Akapitzlist"/>
        <w:numPr>
          <w:ilvl w:val="0"/>
          <w:numId w:val="10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Bezpieczeństwo i Konfiguracja OT</w:t>
      </w:r>
    </w:p>
    <w:p w:rsidR="00FF2FC0" w:rsidRPr="00624EFE" w:rsidRDefault="00FF2FC0" w:rsidP="002244B5">
      <w:pPr>
        <w:pStyle w:val="Akapitzlist"/>
        <w:numPr>
          <w:ilvl w:val="0"/>
          <w:numId w:val="10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Uwierzytelnianie: Wsparcie dla dwuskładnikowego uwierzytelniania (MFA/2FA) – np. TOTP (Google Authenticator) lub integracja z zewnętrznym serwerem RADIUS/LDAP.</w:t>
      </w:r>
    </w:p>
    <w:p w:rsidR="00FF2FC0" w:rsidRPr="00624EFE" w:rsidRDefault="00FF2FC0" w:rsidP="002244B5">
      <w:pPr>
        <w:pStyle w:val="Akapitzlist"/>
        <w:numPr>
          <w:ilvl w:val="0"/>
          <w:numId w:val="10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Szyfrowanie: Wymuszenie komunikacji HTTPS (TLS 1.2 lub wyższy) z wykorzystaniem certyfikatów bezpieczeństwa.</w:t>
      </w:r>
    </w:p>
    <w:p w:rsidR="00FF2FC0" w:rsidRPr="00624EFE" w:rsidRDefault="00FF2FC0" w:rsidP="002244B5">
      <w:pPr>
        <w:pStyle w:val="Akapitzlist"/>
        <w:numPr>
          <w:ilvl w:val="0"/>
          <w:numId w:val="10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Audyt i Nagrywanie: Konfiguracja modułu rejestracji sesji (Session Recording) do formatu wideo, umożliwiającego późniejszą analizę działań serwisowych w sieci OT.</w:t>
      </w:r>
    </w:p>
    <w:p w:rsidR="00FF2FC0" w:rsidRPr="00624EFE" w:rsidRDefault="00FF2FC0" w:rsidP="002244B5">
      <w:pPr>
        <w:pStyle w:val="Akapitzlist"/>
        <w:numPr>
          <w:ilvl w:val="0"/>
          <w:numId w:val="104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Filtrowanie IP: Możliwość ograniczenia dostępu do panelu administracyjnego tylko z wybranych adresów IP/podsieci.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FF2FC0" w:rsidRPr="00624EFE" w:rsidRDefault="00FF2FC0" w:rsidP="0031790F">
      <w:pPr>
        <w:pStyle w:val="Nagwek2"/>
      </w:pPr>
      <w:bookmarkStart w:id="21" w:name="_Toc227841532"/>
      <w:r w:rsidRPr="00624EFE">
        <w:t>Usługa segmentacji sieci</w:t>
      </w:r>
      <w:bookmarkEnd w:id="21"/>
    </w:p>
    <w:p w:rsidR="00FF2FC0" w:rsidRPr="00624EFE" w:rsidRDefault="00FF2FC0" w:rsidP="002244B5">
      <w:pPr>
        <w:pStyle w:val="Akapitzlist"/>
        <w:numPr>
          <w:ilvl w:val="1"/>
          <w:numId w:val="86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Przedmiot zamówienia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Przedmiotem zamówienia jest zaprojektowanie, konfiguracja oraz wdrożenie logicznej segmentacji sieci wewnątrzorganizacyjnej w celu zwiększenia poziomu bezpieczeństwa, optymalizacji ruchu sieciowego oraz odizolowania kluczowych zasobów IT.</w:t>
      </w:r>
    </w:p>
    <w:p w:rsidR="00FF2FC0" w:rsidRPr="00624EFE" w:rsidRDefault="00FF2FC0" w:rsidP="002244B5">
      <w:pPr>
        <w:pStyle w:val="Akapitzlist"/>
        <w:numPr>
          <w:ilvl w:val="1"/>
          <w:numId w:val="86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Wymagania dotyczące zakresu prac</w:t>
      </w:r>
    </w:p>
    <w:p w:rsidR="00FF2FC0" w:rsidRPr="00624EFE" w:rsidRDefault="00FF2FC0" w:rsidP="002244B5">
      <w:pPr>
        <w:pStyle w:val="Akapitzlist"/>
        <w:numPr>
          <w:ilvl w:val="1"/>
          <w:numId w:val="10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Audyt i inwentaryzacja: Analiza obecnej topologii sieci, spisu urządzeń aktywnych (przełączniki, routery, firewalle) oraz identyfikacja typów ruchu sieciowego.</w:t>
      </w:r>
    </w:p>
    <w:p w:rsidR="00FF2FC0" w:rsidRPr="00624EFE" w:rsidRDefault="00FF2FC0" w:rsidP="002244B5">
      <w:pPr>
        <w:pStyle w:val="Akapitzlist"/>
        <w:numPr>
          <w:ilvl w:val="1"/>
          <w:numId w:val="10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Opracowanie projektu logicznego: Stworzenie schematu podziału na wirtualne sieci lokalne (VLAN) wraz z adresacją IP dla każdego segmentu.</w:t>
      </w:r>
    </w:p>
    <w:p w:rsidR="00FF2FC0" w:rsidRPr="00624EFE" w:rsidRDefault="00FF2FC0" w:rsidP="002244B5">
      <w:pPr>
        <w:pStyle w:val="Akapitzlist"/>
        <w:numPr>
          <w:ilvl w:val="1"/>
          <w:numId w:val="10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Konfiguracja urządzeń sieciowych: Implementacja zaprojektowanych zmian na urządzeniach zamawiającego (konfiguracja portów access, trunk, tagowanie VLAN).</w:t>
      </w:r>
    </w:p>
    <w:p w:rsidR="00FF2FC0" w:rsidRPr="00624EFE" w:rsidRDefault="00FF2FC0" w:rsidP="002244B5">
      <w:pPr>
        <w:pStyle w:val="Akapitzlist"/>
        <w:numPr>
          <w:ilvl w:val="1"/>
          <w:numId w:val="10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Konfiguracja routingu i bezpieczeństwa: Uruchomienie routingu międzysegmentowego (Inter-VLAN Routing) oraz wdrożenie reguł filtrowania ruchu na zaporze sieciowej (Firewall/ACL).</w:t>
      </w:r>
    </w:p>
    <w:p w:rsidR="00FF2FC0" w:rsidRPr="00624EFE" w:rsidRDefault="00FF2FC0" w:rsidP="002244B5">
      <w:pPr>
        <w:pStyle w:val="Akapitzlist"/>
        <w:numPr>
          <w:ilvl w:val="1"/>
          <w:numId w:val="10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Testy i dokumentacja: Przeprowadzenie testów poprawności separacji oraz dostarczenie dokumentacji powykonawczej (schematy, tabele adresacji, opisy reguł firewall).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2244B5">
      <w:pPr>
        <w:pStyle w:val="Akapitzlist"/>
        <w:numPr>
          <w:ilvl w:val="1"/>
          <w:numId w:val="10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zobowiązany jest do wydzielenia co najmniej następujących segmentów sieciowych (VLAN):</w:t>
      </w:r>
    </w:p>
    <w:p w:rsidR="00FF2FC0" w:rsidRPr="00624EFE" w:rsidRDefault="00FF2FC0" w:rsidP="002244B5">
      <w:pPr>
        <w:pStyle w:val="Akapitzlist"/>
        <w:numPr>
          <w:ilvl w:val="0"/>
          <w:numId w:val="10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VLAN Administracja/Zarządzanie: Wyłącznie dla urządzeń sieciowych i serwerów (dostęp ograniczony).</w:t>
      </w:r>
    </w:p>
    <w:p w:rsidR="00FF2FC0" w:rsidRPr="00624EFE" w:rsidRDefault="00FF2FC0" w:rsidP="002244B5">
      <w:pPr>
        <w:pStyle w:val="Akapitzlist"/>
        <w:numPr>
          <w:ilvl w:val="0"/>
          <w:numId w:val="10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VLAN Pracownicy: Dla stacji roboczych i laptopów służbowych.</w:t>
      </w:r>
    </w:p>
    <w:p w:rsidR="00FF2FC0" w:rsidRPr="00624EFE" w:rsidRDefault="00FF2FC0" w:rsidP="002244B5">
      <w:pPr>
        <w:pStyle w:val="Akapitzlist"/>
        <w:numPr>
          <w:ilvl w:val="0"/>
          <w:numId w:val="10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VLAN Serwery: Dla zasobów udostępniających usługi (np. bazy danych, pliki).</w:t>
      </w:r>
    </w:p>
    <w:p w:rsidR="00FF2FC0" w:rsidRPr="00624EFE" w:rsidRDefault="00FF2FC0" w:rsidP="002244B5">
      <w:pPr>
        <w:pStyle w:val="Akapitzlist"/>
        <w:numPr>
          <w:ilvl w:val="0"/>
          <w:numId w:val="10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VLAN IoT/Urządzenia biurowe: Dla drukarek, monitoringu, systemów kontroli dostępu.</w:t>
      </w:r>
    </w:p>
    <w:p w:rsidR="00FF2FC0" w:rsidRPr="00624EFE" w:rsidRDefault="00FF2FC0" w:rsidP="002244B5">
      <w:pPr>
        <w:pStyle w:val="Akapitzlist"/>
        <w:numPr>
          <w:ilvl w:val="0"/>
          <w:numId w:val="10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VLAN Goście: Odizolowany segment z dostępem wyłącznie do Internetu, bez wglądu w sieć wewnętrzną.</w:t>
      </w:r>
    </w:p>
    <w:p w:rsidR="00FF2FC0" w:rsidRPr="00624EFE" w:rsidRDefault="00FF2FC0" w:rsidP="002244B5">
      <w:pPr>
        <w:pStyle w:val="Akapitzlist"/>
        <w:numPr>
          <w:ilvl w:val="0"/>
          <w:numId w:val="10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VLAN VoIP: Priorytetyzowany ruch dla telefonii IP (QoS).</w:t>
      </w:r>
    </w:p>
    <w:p w:rsidR="00FF2FC0" w:rsidRPr="00624EFE" w:rsidRDefault="00FF2FC0" w:rsidP="002244B5">
      <w:pPr>
        <w:pStyle w:val="Akapitzlist"/>
        <w:numPr>
          <w:ilvl w:val="1"/>
          <w:numId w:val="10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Wymagania techniczne i standardy</w:t>
      </w:r>
    </w:p>
    <w:p w:rsidR="00FF2FC0" w:rsidRPr="00624EFE" w:rsidRDefault="00FF2FC0" w:rsidP="002244B5">
      <w:pPr>
        <w:pStyle w:val="Akapitzlist"/>
        <w:numPr>
          <w:ilvl w:val="0"/>
          <w:numId w:val="10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Standardy: Praca w oparciu o protokół IEEE 802.1Q.</w:t>
      </w:r>
    </w:p>
    <w:p w:rsidR="00FF2FC0" w:rsidRPr="00624EFE" w:rsidRDefault="00FF2FC0" w:rsidP="002244B5">
      <w:pPr>
        <w:pStyle w:val="Akapitzlist"/>
        <w:numPr>
          <w:ilvl w:val="0"/>
          <w:numId w:val="10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Bezpieczeństwo: Implementacja zasady "Zero Trust" – domyślne blokowanie ruchu między VLAN-ami, dopuszczanie tylko niezbędnych protokołów i portów.</w:t>
      </w:r>
    </w:p>
    <w:p w:rsidR="00FF2FC0" w:rsidRPr="00624EFE" w:rsidRDefault="00FF2FC0" w:rsidP="002244B5">
      <w:pPr>
        <w:pStyle w:val="Akapitzlist"/>
        <w:numPr>
          <w:ilvl w:val="0"/>
          <w:numId w:val="10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WLAN: Integracja segmentacji z sieciami bezprzewodowymi (mapowanie SSID do odpowiednich VLAN).</w:t>
      </w:r>
    </w:p>
    <w:p w:rsidR="00FF2FC0" w:rsidRPr="00624EFE" w:rsidRDefault="00FF2FC0" w:rsidP="002244B5">
      <w:pPr>
        <w:pStyle w:val="Akapitzlist"/>
        <w:numPr>
          <w:ilvl w:val="1"/>
          <w:numId w:val="10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Harmonogram i warunki realizacji</w:t>
      </w:r>
    </w:p>
    <w:p w:rsidR="00FF2FC0" w:rsidRPr="00624EFE" w:rsidRDefault="00FF2FC0" w:rsidP="002244B5">
      <w:pPr>
        <w:pStyle w:val="Akapitzlist"/>
        <w:numPr>
          <w:ilvl w:val="0"/>
          <w:numId w:val="10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Prace konfiguracyjne wpływające na ciągłość działania systemów muszą być prowadzone w oparciu o wcześniej ustalony plan okien serwisowych</w:t>
      </w:r>
    </w:p>
    <w:p w:rsidR="00FF2FC0" w:rsidRPr="00624EFE" w:rsidRDefault="00FF2FC0" w:rsidP="002244B5">
      <w:pPr>
        <w:pStyle w:val="Akapitzlist"/>
        <w:numPr>
          <w:ilvl w:val="1"/>
          <w:numId w:val="10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Dostarczona dokumentacja powykonawcza musi zawierać </w:t>
      </w:r>
    </w:p>
    <w:p w:rsidR="00FF2FC0" w:rsidRPr="00624EFE" w:rsidRDefault="00FF2FC0" w:rsidP="002244B5">
      <w:pPr>
        <w:pStyle w:val="Akapitzlist"/>
        <w:numPr>
          <w:ilvl w:val="0"/>
          <w:numId w:val="10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Logiczny schemat sieci (np. w formacie PDF/Visio).</w:t>
      </w:r>
    </w:p>
    <w:p w:rsidR="00FF2FC0" w:rsidRPr="00624EFE" w:rsidRDefault="00FF2FC0" w:rsidP="002244B5">
      <w:pPr>
        <w:pStyle w:val="Akapitzlist"/>
        <w:numPr>
          <w:ilvl w:val="0"/>
          <w:numId w:val="10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Tabelę adresacji IP i przypisania VLAN.</w:t>
      </w:r>
    </w:p>
    <w:p w:rsidR="00FF2FC0" w:rsidRPr="00624EFE" w:rsidRDefault="00FF2FC0" w:rsidP="002244B5">
      <w:pPr>
        <w:pStyle w:val="Akapitzlist"/>
        <w:numPr>
          <w:ilvl w:val="0"/>
          <w:numId w:val="10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Matrycę przepływów (wykaz reguł Firewall/ACL).</w:t>
      </w:r>
    </w:p>
    <w:p w:rsidR="00FF2FC0" w:rsidRPr="00624EFE" w:rsidRDefault="00FF2FC0" w:rsidP="002244B5">
      <w:pPr>
        <w:pStyle w:val="Akapitzlist"/>
        <w:numPr>
          <w:ilvl w:val="0"/>
          <w:numId w:val="10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Instrukcję dla administratorów dotyczącą dodawania nowych urządzeń do odpowiednich segmentów.</w:t>
      </w:r>
    </w:p>
    <w:p w:rsidR="00A90184" w:rsidRDefault="00A90184" w:rsidP="00A90184">
      <w:pPr>
        <w:pStyle w:val="Nagwek2"/>
        <w:rPr>
          <w:rFonts w:ascii="Times New Roman" w:hAnsi="Times New Roman" w:cs="Times New Roman"/>
          <w:b w:val="0"/>
          <w:bCs/>
          <w:color w:val="auto"/>
        </w:rPr>
      </w:pPr>
      <w:bookmarkStart w:id="22" w:name="_Toc227841533"/>
      <w:r>
        <w:rPr>
          <w:rFonts w:ascii="Times New Roman" w:hAnsi="Times New Roman" w:cs="Times New Roman"/>
          <w:bCs/>
          <w:color w:val="auto"/>
        </w:rPr>
        <w:t>Serwer do wykonywania kopii zapasowych (NAS)</w:t>
      </w:r>
      <w:bookmarkEnd w:id="22"/>
      <w:r>
        <w:rPr>
          <w:rFonts w:ascii="Times New Roman" w:hAnsi="Times New Roman" w:cs="Times New Roman"/>
          <w:bCs/>
          <w:color w:val="auto"/>
        </w:rPr>
        <w:t xml:space="preserve"> </w:t>
      </w:r>
      <w:bookmarkStart w:id="23" w:name="_igeioirm0wcn"/>
      <w:bookmarkEnd w:id="23"/>
    </w:p>
    <w:p w:rsidR="00A90184" w:rsidRDefault="00A90184" w:rsidP="002244B5">
      <w:pPr>
        <w:pStyle w:val="Akapitzlist"/>
        <w:numPr>
          <w:ilvl w:val="0"/>
          <w:numId w:val="411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Przedmiot zamówienia </w:t>
      </w:r>
    </w:p>
    <w:p w:rsidR="00A90184" w:rsidRDefault="00A90184" w:rsidP="00A90184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Przedmiotem dostawy </w:t>
      </w:r>
      <w:r w:rsidR="00661F96">
        <w:rPr>
          <w:rFonts w:ascii="Times New Roman" w:hAnsi="Times New Roman"/>
        </w:rPr>
        <w:t>jest</w:t>
      </w:r>
      <w:r>
        <w:rPr>
          <w:rFonts w:ascii="Times New Roman" w:hAnsi="Times New Roman"/>
        </w:rPr>
        <w:t xml:space="preserve"> </w:t>
      </w:r>
      <w:r w:rsidR="0053763A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sztuk urządzeń serwerów plików typu NAS o pojemności (Surowa) nie mniejszej niż 14TB (ang. Raw Capacity) dla potrzeb kopii zapasowych wraz z zainstalowanym oprogramowaniem do zarządzania backupem i licencjami wieczystymi niezbędnymi do ich pełnego uruchomienia na wszystkich stacjach i serwerach zgodnie z poniższymi wymaganiami Zamawiającego.</w:t>
      </w:r>
    </w:p>
    <w:p w:rsidR="00A90184" w:rsidRDefault="00A90184" w:rsidP="002244B5">
      <w:pPr>
        <w:pStyle w:val="Akapitzlist"/>
        <w:numPr>
          <w:ilvl w:val="0"/>
          <w:numId w:val="411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Wymaganie dotyczące rozwiązania 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Konstrukcja i obudowa Serwer przeznaczony do montażu w szafie standardu 19 cali, o wysokości 1U. Obudowa o głębokości nieprzekraczającej 586 mm (bez panelu przedniego) oraz 599 mm (z panelem przednim typu Bezel). Urządzenie musi być wyposażone w panel bezpieczeństwa (bezel) zamykany na klucz lub opcjonalny filtr przeciwpyłowy.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Procesor i płyta główna Serwer wyposażony w jeden procesor klasy x86, posiadający minimum 4 rdzeni fizycznych (np. z serii Intel Xeon E-2400 lub wydajniejszy). 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Pamięć operacyjna Minimum 16 GB DIMM pamięci DDR5 o taktowaniu minimum 4400 MT/s. Pamięć musi być wyposażona w mechanizm korekcji błędów (ECC UDIMM). Płyta główna musi umożliwiać rozbudowę pamięci RAM do co najmniej 128 GB.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Kontrola składowania danych Serwer musi posiadać dedykowany, sprzętowy kontroler RAID montowany wewnątrz obudowy, wspierający dyski SAS/SATA/SSD. Dodatkowo wymagany jest niezależny podsystem startowy (Boot Optimized Storage Subsystem) obsługujący sprzętowy RAID dla  dysku SSD.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Zatoki dyskowe i pojemność Obudowa musi posiadać zatoki typu Hot-Swap dostępne od frontu urządzenia w jednej z poniższych konfiguracji:</w:t>
      </w:r>
    </w:p>
    <w:p w:rsidR="00A90184" w:rsidRDefault="00A90184" w:rsidP="002244B5">
      <w:pPr>
        <w:pStyle w:val="Akapitzlist"/>
        <w:numPr>
          <w:ilvl w:val="0"/>
          <w:numId w:val="41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Minimum 4 zatoki na dyski SAS/SATA (maksymalna pojemność min. 64 TB) 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Komunikacja sieciowa i złącza rozszerzeń Zintegrowana karta sieciowa 2 x 1 GbE (LOM). Serwer musi oferować minimum dwa wolne sloty rozszerzeń PCIe Gen4: jeden slot x8 (o szerokości pasma x8) oraz jeden slot x16 (o szerokości pasma x8), oba w formacie Low Profile/Half Length.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Zasilanie i chłodzenie Pojedynczy zasilacz o mocy minimum 600W każdy, posiadający certyfikat sprawności energetycznej minimum Platinum (lub 700W Titanium). Chłodzenie realizowane za pomocą układu wentylatorów wewnętrznych (minimum 4 jednostki).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6" w:lineRule="auto"/>
        <w:ind w:hanging="5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Zarządzanie i bezpieczeństwo Zintegrowany kontroler zarządzania (BMC) posiadający dedykowany port sieciowy RJ-45 na tylnym panelu. Kontroler musi zapewniać dostęp przez interfejs WWW, wspierać standard Redfish API oraz umożliwiać zdalne blokowanie </w:t>
      </w:r>
      <w:r>
        <w:rPr>
          <w:rFonts w:ascii="Times New Roman" w:hAnsi="Times New Roman"/>
        </w:rPr>
        <w:lastRenderedPageBreak/>
        <w:t>konfiguracji systemu (System Lockdown). Bezpieczeństwo musi być zapewnione przez moduł TPM 2.0 (FIPS, CC-TCG certified), mechanizm Secure Boot oraz funkcję Secure Erase do bezpiecznego usuwania danych z dysków.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6" w:lineRule="auto"/>
        <w:ind w:hanging="5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Interfejsy wejścia/wyjścia</w:t>
      </w:r>
    </w:p>
    <w:p w:rsidR="00A90184" w:rsidRDefault="00A90184" w:rsidP="002244B5">
      <w:pPr>
        <w:pStyle w:val="Akapitzlist"/>
        <w:numPr>
          <w:ilvl w:val="0"/>
          <w:numId w:val="41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Front: 1 x USB 2.0, 1 x dedykowany port serwisowy (Micro-AB USB).</w:t>
      </w:r>
    </w:p>
    <w:p w:rsidR="00A90184" w:rsidRDefault="00A90184" w:rsidP="002244B5">
      <w:pPr>
        <w:pStyle w:val="Akapitzlist"/>
        <w:numPr>
          <w:ilvl w:val="0"/>
          <w:numId w:val="41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Tył: 1 x USB 2.0, 1 x USB 3.2 Gen1, 1 x VGA, 1 x Serial (RS-232).</w:t>
      </w:r>
    </w:p>
    <w:p w:rsidR="00A90184" w:rsidRDefault="00A90184" w:rsidP="002244B5">
      <w:pPr>
        <w:pStyle w:val="Akapitzlist"/>
        <w:numPr>
          <w:ilvl w:val="0"/>
          <w:numId w:val="41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Wewnątrz: 1 x USB 3.2 Gen1.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6" w:lineRule="auto"/>
        <w:ind w:left="709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Kompatybilność systemowa Pełne wsparcie producenta dla systemów operacyjnych: Microsoft Windows Server (z Hyper-V), Red Hat Enterprise Linux, SUSE Linux Enterprise Server oraz Canonical Ubuntu Server LTS.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8" w:lineRule="auto"/>
        <w:ind w:hanging="578"/>
        <w:rPr>
          <w:rFonts w:ascii="Times New Roman" w:hAnsi="Times New Roman"/>
        </w:rPr>
      </w:pPr>
      <w:r>
        <w:rPr>
          <w:rFonts w:ascii="Times New Roman" w:hAnsi="Times New Roman"/>
        </w:rPr>
        <w:t>Zarządzanie i magazyny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Produkt dostępny w polskiej wersji językowej.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Konsola zarządzająca dostępna z poziomu przeglądarki internetowej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tworzenie kopii zapasowych na poziomie dysków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tworzenie kopii zapasowych na poziomie plików i folderów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replikację kopii zapasowych do wielu lokalizacji docelowych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tworzenie kopii zapasowych i przywracanie systemów wykorzystujących UEFI/GPT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współpracę z usługą kopiowania woluminów w tle (VSS) firmy Microsoft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Możliwość zdefiniowania limitu przepustowości sieciowej z jakiej ma korzystać oprogramowanie backupowe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zarządzania nie może być oparty o relacyjne bazy danych.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działa w architekturze wykluczającej pojedynczy punkt awarii (awaria jednego z komponentów nie spowoduje przestoju w procesie tworzenia kopii zapasowej).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zapewnia zoptymalizowaną trasę transmisji danych poprzez możliwość wybrania dowolnego workera (urządzenia, które odpowiadać będzie za pobieranie danych z konkretnych usług) oraz browsera (urządzenia, które będzie wykorzystywane do przeszukiwania m.in. magazynów).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Aplikacje klienckie powinny wysyłać dane z kopii zapasowej bezpośrednio na wskazany magazyn – serwer backupu/usługa zarządzania, ani żaden inny element Systemu, nie powinien brać udziału w przesyłaniu danych.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musi być systemem multi-storage-owym i umożliwia tworzenie wielu repozytoriów danych jednocześnie również na innych środowiskach jako przestrzeń do replikacji danych.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oferować mechanizm składowania kopii backupowych (retencja danych) w nieskończoność lub oparty o czas i cykle.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w warstwie sprzętowej powinno bazować na standardowych komponentach architektury x86, bez powiązania i poleganiu na komponentach wyłącznie jednego dostawy (tzw. "no propietary vendor lock").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System pozwala administratorowi na ustawienie dowolnego harmonogramu replikacji danych pomiędzy dowolnymi wspieranymi magazynami.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wykonywanie kopii obrazu dysku, kopii plików i katalogów oraz kopii maszyn wirtualnych bez ich zatrzymywania z zachowaniem stuprocentowej integralności i spójności danych wewnątrz wykonanej kopii zapasowej.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musi realizować funkcjonalność jednoczesnego backupu wielu strumieni danych na to samo urządzenie.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zapewnia backup jednoprzebiegowy - nawet w przypadku wymagania granularnego odtworzenia.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automatyczne ponawianie prób utworzenia kopii zapasowej w przypadku wystąpienia błędu.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powinno umożliwiać klonowanie planów kopii zapasowych, planów replikacji oraz planów testowego odtwarzania maszyn wirtualnych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powinno umożliwiać uruchamianie przy zadaniach backupu dowolnych skryptów PRE/POST oraz po wykonaniu migawki VSS.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powinien umożliwiać definiowanie tzw. okna backupowego dla każdego z zadań w celu umożliwienia zarządzania obciążeniem sieci i uwzględnienia okien serwisowych występujących u Zamawiającego.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automatycznie dodawać do polityki i harmonogramu tworzenia backupów nowe źródła / maszyny wirtualnych, dodane do bieżącego środowiska (automatyzacja oparta na polityce tworzenia kopii).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musi udostępniać możliwość podglądu postępu działania dowolnego zadania, w tym zadania wykonywania kopii zapasowych, odtwarzania danych, testowego odtwarzania danych, usuwania danych oraz zadania odświeżania zajętości magazynu na dane.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musi posiadać system powiadamiania poprzez e-mail oraz Slack o zdarzeniach w następujących przypadkach: zadanie zostało zakończone pomyślnie, zadanie zostało zakończone z ostrzeżeniami, zadanie zostało zakończone z błędem, zadanie zostało anulowane, zadanie nie zostało uruchomione.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powinien umożliwiać wysyłanie powiadomień  o statusie wykonanych zadań na dowolne adresy webhook, podawane przez użytkownika,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Oferowane rozwiązanie musi być dobrane pod względem wydajności w oparciu o najlepsze praktyki producenta. 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Rozwiązanie musi być wyskalowane, dobrane pod względem wymaganej funkcjonalności i wydajności stosownie do ilości zabezpieczanych danych i obiektów z uwzględnieniem przyrostu danych (serwery, maszyny wirtualne, bazy danych itp.) zgodnie z opisem w zapytaniu ofertowym. 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Wydajność oferowanej konfiguracji musi być taka, aby wszystkie funkcje systemu były dostępne w chwili wdrożenia (np. deduplikacja, kompresja, instancja workerów i browserów, replikacja, testowe odtwarzanie maszyn wirtualnych).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System pozwala na zmniejszenie rozmiaru przechowywanych i przesyłanych danych poprzez usuwanie zduplikowanych bloków danych ze źródła kopii pomiędzy wszystkimi źródłami w obrębie wszystkich kopii na magazynie danych.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Proces deduplikacji musi być możliwy dla każdego z typów obsługiwanych magazynów.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Proces deduplikacji nie może wymagać instalacji żadnych dodatkowych komponentów, które będą pośredniczyły w zapisie danych z deduplikowanych 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Proces deduplikacji nie może posiadać pojedynczego punktu awarii, tym samym musi być dostępny jednocześnie na każdym wspieranym magazynie na dane - również replikacyjnych. Awaria jednego z magazynów na dane nie może wpłynąć na integralność deduplikatów, jak i tablicy deduplikatów na innym magazynie.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Proces deduplikacji realizowany jest blokiem o stałej wielkości, którego wielkość może zostać ustalona na etapie wdrożenia rozwiązania zgodnie z najlepszymi praktykami producenta.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Proces szyfrowania kopii zapasowych nie może ograniczać procesu deduplikacji w ramach tego samego klucza szyfrującego.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Kompresja kopii zapasowych musi obsługiwać jeden z wymienionych algorytmów: LZ4, ZStandard. Dodatkowo, musi umożliwiać określenie szczegółowego poziomu kompresji, w tym: niski, średni, wysoki.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Instalacja, modyfikacja ustawień, polityki tworzenia kopii zapasowej systemu nie może wymagać przerwania pracy lub restartu systemu.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pozwalać na automatyczne aktualizacje oprogramowania.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być w stanie kompresować i szyfrować zabezpieczone dane w systemach NAS.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pozwalać na uruchomienie kontenerów Docker w dowolnych urządzeniach NAS w celu ich zabezpieczenia.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tworzenia kopii zapasowej musi przechowywać dane w sposób zapewniający ich niezmienność (tzw. "resilience"), dzięki czemu kopie zapasowe nie będą mogły zostać nadpisane lub zmodyfikowane przez cały okres ich przechowywania, retencji.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zarówno będzie przechowywać dane w kopii zapasowej w postaci zaszyfrowanej jak też ruch wewnątrz systemu również musi być szyfrowany.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Archiwum długoterminowych kopii zapasowych musi być szyfrowane, a odzyskiwanie z archiwum obsługiwane z tego samego interfejsu użytkownika, co inne przywracanie dane.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mieć mechanizmy chroniące przejęcie konta administratora oraz umożliwiać definiowanie dodatkowych uprawnień dla każdej z predefiniowanych ról użytkowników.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pozwalać na gradację uprawnień administratorów - umożliwia tworzenie wielu kont administracyjnych z dedykowanymi rolami oraz uprawnieniami, jak m. in.: system operator, backup operator, restore operator, viewer. Dla każdej z tych ról system musi umożliwiać przypisywanie dodatkowych uprawnień, w tym możliwość zablokowania usuwania danych.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Rozwiązanie musi posiadać możliwość nieodwracalnego usuwania danych z magazynu na dane w momencie spełnienia dodatkowych wymogów.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sytuacji, gdyby podstawowe urządzenie tworzenia kopii zapasowej było niedostępne, system musi posiadać możliwość przywrócenia z archiwum za pomocą innej instancji systemu dostarczonej przez tego samego producenta. tzn. archiwum musi zawierać wszystkie informacje konieczne do odzyskania.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musi umożliwiać uruchomienie konsoli w chmurze producenta zlokalizowanej na terenie Polski, w celu umożliwienia dostępu do środowiska zarządzania kopiami zapasowymi w przypadku czasowej niedostępności środowiska lokalnego.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kopii zapasowej musi umożliwiać dostęp do konsoli administracyjnej z wielu stacji roboczych.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kopii zapasowej musi wykorzystywać mechanizmy śledzenia zmienionych plików przy zabezpieczaniu udziałów plikowych.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powinien posiadać predefiniowane schemat tworzenia kopii zapasowych: Custom, Basic, G-F-S, Forever incremental,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musi obsługiwać kontrolę dostępu opartą na rolach (RBAC).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Możliwość składowania utworzonych kopii zapasowych na magazynach chmurowych Amazon AWS, Azure, Wasabi, Google Cloud Storage, Backblaze B2, magazyny zgodne z S3.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Możliwość składowania utworzonych kopii zapasowych na udziałach sieciowych po protokole smb, nfs, iscsi, katalog lokalny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Zarządzanie i odzyskiwanie danych z kopii musi odbywać się z tego samego interfejsu użytkownika (konsoli), niezależnie od tego, gdzie znajduje się kopia zapasowa (w chmurze AWS, Azure, GCP, w Data Center czy w usłudze typu SaaS).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Czas przechowywania kopii zapasowej (retention time) systemu backupu nie może być zmieniony np. poprzez manipulowanie wskazaniami zegara serwera NTP w celu szybszego ich wyekspirowania - tzn. czasy przechowywania kopii zapasowych nie będą zależne od wskazań zegara czasu serwera NTP, ale będą wykorzystywać technologię, która mierzy upływ czasu.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Możliwość generowania raportów dobowych w oparciu o harmonogram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Produkt musi posiadać możliwość zapisu kopii zapasowych do magazynu chmurowego dostarczanego bezpośrednio przez producenta oprogramowania (datacenter musi być zlokalizowane na terenie Polski) 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Produkt musi posiadać możliwość zdefiniowania maksymalnej liczby równocześnie backupowanych urządzeń w ramach jednego planu backupowego, niezależnie od typu urządzenia (np. stacja robocza, serwer, maszyna wirtualna)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Możliwość wyświetlenia szczegółowych informacji o chronionym urządzeniu takich jak: CPU, RAM, System operacyjny, Adres IP.</w:t>
      </w:r>
    </w:p>
    <w:p w:rsidR="00A90184" w:rsidRDefault="00A90184" w:rsidP="002244B5">
      <w:pPr>
        <w:pStyle w:val="Akapitzlist"/>
        <w:numPr>
          <w:ilvl w:val="0"/>
          <w:numId w:val="41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Produkt musi posiadać możliwość zdefiniowania poziomu obciążenia magazynu, po osiągnięciu którego zostanie wysłane powiadomienia e-mail. (poziom definiowany indywidualnie dla każdego magazynu) 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8" w:lineRule="auto"/>
        <w:ind w:left="426" w:hanging="284"/>
        <w:rPr>
          <w:rFonts w:ascii="Times New Roman" w:hAnsi="Times New Roman"/>
        </w:rPr>
      </w:pPr>
      <w:r>
        <w:rPr>
          <w:rFonts w:ascii="Times New Roman" w:hAnsi="Times New Roman"/>
        </w:rPr>
        <w:t>Wspierane systemy</w:t>
      </w:r>
    </w:p>
    <w:p w:rsidR="00A90184" w:rsidRDefault="00A90184" w:rsidP="002244B5">
      <w:pPr>
        <w:pStyle w:val="Akapitzlist"/>
        <w:numPr>
          <w:ilvl w:val="0"/>
          <w:numId w:val="41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Możliwość instalacji oraz uruchomienia agenta backupowego na hostach fizycznych, maszynach wirtualnych czy też kontenerach docker opartych o systemy: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Alpine 3.10+,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Debian: 9+,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Ubuntu: 16.04+,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Fedora: 29+,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centOS: 7+,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RHEL: 6+,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openSUSE: 15+,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  <w:lang w:val="fi-FI"/>
        </w:rPr>
      </w:pPr>
      <w:r>
        <w:rPr>
          <w:rFonts w:ascii="Times New Roman" w:hAnsi="Times New Roman"/>
          <w:lang w:val="fi-FI"/>
        </w:rPr>
        <w:t>SUSE Enterprise Linux(SLES): 12 SP2+,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macOS: 10.13+,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Windows: 7, 8.1, 10(1607+),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Windows Server: 2008 R2+,</w:t>
      </w:r>
    </w:p>
    <w:p w:rsidR="00A90184" w:rsidRDefault="00A90184" w:rsidP="002244B5">
      <w:pPr>
        <w:pStyle w:val="Akapitzlist"/>
        <w:numPr>
          <w:ilvl w:val="0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Środowisk wirtualnych:</w:t>
      </w:r>
    </w:p>
    <w:p w:rsidR="00A90184" w:rsidRDefault="00A90184" w:rsidP="002244B5">
      <w:pPr>
        <w:pStyle w:val="Akapitzlist"/>
        <w:numPr>
          <w:ilvl w:val="1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Hyper-V 2016+,</w:t>
      </w:r>
    </w:p>
    <w:p w:rsidR="00A90184" w:rsidRDefault="00A90184" w:rsidP="002244B5">
      <w:pPr>
        <w:pStyle w:val="Akapitzlist"/>
        <w:numPr>
          <w:ilvl w:val="1"/>
          <w:numId w:val="41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VMware: 6.7+.</w:t>
      </w:r>
    </w:p>
    <w:p w:rsidR="00A90184" w:rsidRDefault="00A90184" w:rsidP="002244B5">
      <w:pPr>
        <w:pStyle w:val="Akapitzlist"/>
        <w:numPr>
          <w:ilvl w:val="0"/>
          <w:numId w:val="41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Możliwość instalacji oraz uruchomienia serwera zarządzania na hostach fizycznych, maszynach wirtualnych czy też kontenerach docker opartych o systemy:</w:t>
      </w:r>
    </w:p>
    <w:p w:rsidR="00A90184" w:rsidRDefault="00A90184" w:rsidP="002244B5">
      <w:pPr>
        <w:pStyle w:val="Akapitzlist"/>
        <w:numPr>
          <w:ilvl w:val="0"/>
          <w:numId w:val="415"/>
        </w:numPr>
        <w:shd w:val="clear" w:color="auto" w:fill="FFFFFF"/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Debian: 9+</w:t>
      </w:r>
    </w:p>
    <w:p w:rsidR="00A90184" w:rsidRDefault="00A90184" w:rsidP="002244B5">
      <w:pPr>
        <w:pStyle w:val="Akapitzlist"/>
        <w:numPr>
          <w:ilvl w:val="0"/>
          <w:numId w:val="415"/>
        </w:numPr>
        <w:shd w:val="clear" w:color="auto" w:fill="FFFFFF"/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Ubuntu: 16.04+</w:t>
      </w:r>
    </w:p>
    <w:p w:rsidR="00A90184" w:rsidRDefault="00A90184" w:rsidP="002244B5">
      <w:pPr>
        <w:pStyle w:val="Akapitzlist"/>
        <w:numPr>
          <w:ilvl w:val="0"/>
          <w:numId w:val="415"/>
        </w:numPr>
        <w:shd w:val="clear" w:color="auto" w:fill="FFFFFF"/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Fedora: 29+</w:t>
      </w:r>
    </w:p>
    <w:p w:rsidR="00A90184" w:rsidRDefault="00A90184" w:rsidP="002244B5">
      <w:pPr>
        <w:pStyle w:val="Akapitzlist"/>
        <w:numPr>
          <w:ilvl w:val="0"/>
          <w:numId w:val="415"/>
        </w:numPr>
        <w:shd w:val="clear" w:color="auto" w:fill="FFFFFF"/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centOS: 7+</w:t>
      </w:r>
    </w:p>
    <w:p w:rsidR="00A90184" w:rsidRDefault="00A90184" w:rsidP="002244B5">
      <w:pPr>
        <w:pStyle w:val="Akapitzlist"/>
        <w:numPr>
          <w:ilvl w:val="0"/>
          <w:numId w:val="415"/>
        </w:numPr>
        <w:shd w:val="clear" w:color="auto" w:fill="FFFFFF"/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RHEL: 6+</w:t>
      </w:r>
    </w:p>
    <w:p w:rsidR="00A90184" w:rsidRDefault="00A90184" w:rsidP="002244B5">
      <w:pPr>
        <w:pStyle w:val="Akapitzlist"/>
        <w:numPr>
          <w:ilvl w:val="0"/>
          <w:numId w:val="415"/>
        </w:numPr>
        <w:shd w:val="clear" w:color="auto" w:fill="FFFFFF"/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openSUSE: 15+</w:t>
      </w:r>
    </w:p>
    <w:p w:rsidR="00A90184" w:rsidRDefault="00A90184" w:rsidP="002244B5">
      <w:pPr>
        <w:pStyle w:val="Akapitzlist"/>
        <w:numPr>
          <w:ilvl w:val="0"/>
          <w:numId w:val="415"/>
        </w:numPr>
        <w:shd w:val="clear" w:color="auto" w:fill="FFFFFF"/>
        <w:suppressAutoHyphens/>
        <w:spacing w:before="0" w:after="160" w:line="276" w:lineRule="auto"/>
        <w:jc w:val="both"/>
        <w:rPr>
          <w:rFonts w:ascii="Times New Roman" w:hAnsi="Times New Roman"/>
          <w:lang w:val="fi-FI"/>
        </w:rPr>
      </w:pPr>
      <w:r>
        <w:rPr>
          <w:rFonts w:ascii="Times New Roman" w:hAnsi="Times New Roman"/>
          <w:lang w:val="fi-FI"/>
        </w:rPr>
        <w:t>SUSE Enterprise Linux (SLES): 12 SP2+</w:t>
      </w:r>
    </w:p>
    <w:p w:rsidR="00A90184" w:rsidRDefault="00A90184" w:rsidP="002244B5">
      <w:pPr>
        <w:pStyle w:val="Akapitzlist"/>
        <w:numPr>
          <w:ilvl w:val="0"/>
          <w:numId w:val="415"/>
        </w:numPr>
        <w:shd w:val="clear" w:color="auto" w:fill="FFFFFF"/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Windows Client: 7, 8.1, 10 (1607+)</w:t>
      </w:r>
    </w:p>
    <w:p w:rsidR="00A90184" w:rsidRDefault="00A90184" w:rsidP="002244B5">
      <w:pPr>
        <w:pStyle w:val="Akapitzlist"/>
        <w:numPr>
          <w:ilvl w:val="0"/>
          <w:numId w:val="415"/>
        </w:numPr>
        <w:shd w:val="clear" w:color="auto" w:fill="FFFFFF"/>
        <w:suppressAutoHyphens/>
        <w:spacing w:before="0" w:after="160" w:line="276" w:lineRule="auto"/>
        <w:jc w:val="both"/>
        <w:rPr>
          <w:rFonts w:ascii="Times New Roman" w:hAnsi="Times New Roman"/>
        </w:rPr>
      </w:pPr>
      <w:bookmarkStart w:id="24" w:name="_30j0zll"/>
      <w:bookmarkEnd w:id="24"/>
      <w:r>
        <w:rPr>
          <w:rFonts w:ascii="Times New Roman" w:hAnsi="Times New Roman"/>
        </w:rPr>
        <w:t>Windows Server: 2012 R2+,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8" w:lineRule="auto"/>
        <w:ind w:hanging="578"/>
        <w:rPr>
          <w:rFonts w:ascii="Times New Roman" w:hAnsi="Times New Roman"/>
        </w:rPr>
      </w:pPr>
      <w:bookmarkStart w:id="25" w:name="_y5kdyr3nat9u"/>
      <w:bookmarkEnd w:id="25"/>
      <w:r>
        <w:rPr>
          <w:rFonts w:ascii="Times New Roman" w:hAnsi="Times New Roman"/>
        </w:rPr>
        <w:t>Środowiska fizyczne i bazy danych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powinno umożliwiać tworzenie grup urządzeń w celu automatyzacji procesów podczas pracy z urządzeniami.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Produkt musi posiadać możliwość tworzenia zadań dla grupy urządzeń oraz dla wybranych urządzeń. 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musi pozwalać na automatyczne wyłączenie stacji roboczej po wykonaniu kopii zapasowej.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backupowe musi pozwalać na zabezpieczanie zaszyfrowanych partycji min. BitLocker, Veracrypt, TrueCrypt, Eset Endpoint Encryption.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System jest niezależny od wersji Microsoft SQL i musi umożliwiać przywracanie danych SQL dla tej samej lub nowszej wersji.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obsługiwać również narzędzia RMAN firmy Oracle do tworzenia kopii zapasowych i odzyskiwania. Dodatkowo system musi obsługiwać funkcję przyrostowego scalania danych.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kopii zapasowej musi wspierać odtwarzanie pojedynczych plików z systemów Windows oraz Linux.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niedostępności źródła danych, system musi oczekiwać na powrót dostępności źródła danych przez określony przez administratora okres. W przypadku braku powrotu dostępności źródła, system musi podjąć ustaloną przez administratora liczbę prób kontynuacji kopii. W przypadku powrotu źródła danych system musi kontynuować zadanie backupu od momentu, w którym wystąpiła niedostępność źródła - system nie może rozpoczynać zadania od punktu początkowego i rozpoczynać przesyłania kopii od zera. W przypadku braku powrotu źródła danych system powinien zakończyć zadanie błędem.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Odtwarzanie Bare Metal Restore w Systemie może odbywać się na takim samym sprzęcie, jak ten który był backupowany, jak również na zupełnie innym komputerze lub serwerze z automatycznym dopasowaniem sterowników oraz z możliwością dodania sterowników przez użytkownika.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powinno umożliwiać uruchamianie procesu Bare Metal Restore z dowolnego bootowalnego nośnika danych.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powinno wspierać odtwarzanie danych w scenariuszach P2P, P2V, V2P, V2V.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umożliwia odtwarzanie kopii obrazu dysku w wybranym formacie (RAW, VHD, VHDX, VMDK).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musi umożliwiać odtwarzanie zasobów plikowych bez praw dostępu (tzw. ACL) oraz z prawami dostępu. Funkcjonalność ta musi być możliwa do skonfigurowania przez administratora na etapie konfiguracji procesu przywracania danych.</w:t>
      </w:r>
    </w:p>
    <w:p w:rsidR="00A90184" w:rsidRDefault="00A90184" w:rsidP="002244B5">
      <w:pPr>
        <w:numPr>
          <w:ilvl w:val="0"/>
          <w:numId w:val="4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musi umożliwiać przywracanie plików pomiędzy różnymi systemami operacyjnymi i systemami plików (np. odtwarzanie danych plikowych Linux na systemie Windows).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8" w:lineRule="auto"/>
        <w:ind w:hanging="578"/>
        <w:rPr>
          <w:rFonts w:ascii="Times New Roman" w:hAnsi="Times New Roman"/>
        </w:rPr>
      </w:pPr>
      <w:bookmarkStart w:id="26" w:name="_x1ihffwv0bwe"/>
      <w:bookmarkEnd w:id="26"/>
      <w:r>
        <w:rPr>
          <w:rFonts w:ascii="Times New Roman" w:hAnsi="Times New Roman"/>
        </w:rPr>
        <w:t>Środowiska wirtualne</w:t>
      </w:r>
    </w:p>
    <w:p w:rsidR="00A90184" w:rsidRDefault="00A90184" w:rsidP="002244B5">
      <w:pPr>
        <w:numPr>
          <w:ilvl w:val="0"/>
          <w:numId w:val="41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wspierać kopię w trybie application-aware dla wszystkich wspieranych wirtualizatorów.</w:t>
      </w:r>
    </w:p>
    <w:p w:rsidR="00A90184" w:rsidRDefault="00A90184" w:rsidP="002244B5">
      <w:pPr>
        <w:numPr>
          <w:ilvl w:val="0"/>
          <w:numId w:val="41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wykonywanie kopii maszyn wirtualnych z zastosowanie zaawansowanych metod transportu (HotAdd, SAN, LAN), w tym metodami LAN-Free, tj. takimi, które podczas wykonywania backupu nie obciążają interfejsów sieciowych maszyn wirtualnych.</w:t>
      </w:r>
    </w:p>
    <w:p w:rsidR="00A90184" w:rsidRDefault="00A90184" w:rsidP="002244B5">
      <w:pPr>
        <w:numPr>
          <w:ilvl w:val="0"/>
          <w:numId w:val="41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System kopii zapasowej musi wykorzystywać mechanizmy Change Block Tracking oraz Replica Change Tracking dla wspieranych przez producenta platformach wirtualizacyjnych. </w:t>
      </w:r>
    </w:p>
    <w:p w:rsidR="00A90184" w:rsidRDefault="00A90184" w:rsidP="002244B5">
      <w:pPr>
        <w:numPr>
          <w:ilvl w:val="0"/>
          <w:numId w:val="41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producenta musi być certyfikowane przez dostawcę platformy wirtualizacyjnej, tj. producent musi uczestniczyć w programie Technology Alliance Partner.</w:t>
      </w:r>
    </w:p>
    <w:p w:rsidR="00A90184" w:rsidRDefault="00A90184" w:rsidP="002244B5">
      <w:pPr>
        <w:numPr>
          <w:ilvl w:val="0"/>
          <w:numId w:val="41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System kopii zapasowej musi umożliwiać jednoczesne uruchomienie wielu maszyn wirtualnych bezpośrednio ze zdeduplikowanego i skompresowanego pliku backupu, z dowolnego punktu przywracania, bez potrzeby kopiowania jej na storage produkcyjny. Funkcjonalność musi być oferowana dla środowisk VMware oraz Hyper-V niezależnie od rodzaju storage-u użytego do przechowywania kopii zapasowych.</w:t>
      </w:r>
    </w:p>
    <w:p w:rsidR="00A90184" w:rsidRDefault="00A90184" w:rsidP="002244B5">
      <w:pPr>
        <w:numPr>
          <w:ilvl w:val="0"/>
          <w:numId w:val="41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Dla środowiska vSphere i Hyper-V rozwiązanie powinno umożliwiać uruchomienie backupu z innych platform (inne wirtualizatory, maszyny fizyczne oraz chmura publiczna).</w:t>
      </w:r>
    </w:p>
    <w:p w:rsidR="00A90184" w:rsidRDefault="00A90184" w:rsidP="002244B5">
      <w:pPr>
        <w:numPr>
          <w:ilvl w:val="0"/>
          <w:numId w:val="41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kopii zapasowej musi pozwalać na zaprezentowanie pojedynczego dysku bezpośrednio z kopii zapasowej do wybranej działającej maszyny wirtualnej vSphere.</w:t>
      </w:r>
    </w:p>
    <w:p w:rsidR="00A90184" w:rsidRDefault="00A90184" w:rsidP="002244B5">
      <w:pPr>
        <w:numPr>
          <w:ilvl w:val="0"/>
          <w:numId w:val="41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kopii zapasowej musi umożliwiać weryfikację odtwarzalności wirtualnych maszyn według własnego harmonogramu w dowolnym środowisku.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160" w:line="278" w:lineRule="auto"/>
        <w:ind w:hanging="578"/>
        <w:rPr>
          <w:rFonts w:ascii="Times New Roman" w:hAnsi="Times New Roman"/>
        </w:rPr>
      </w:pPr>
      <w:bookmarkStart w:id="27" w:name="_d6jm5ggyz1m6"/>
      <w:bookmarkEnd w:id="27"/>
      <w:r>
        <w:rPr>
          <w:rFonts w:ascii="Times New Roman" w:hAnsi="Times New Roman"/>
        </w:rPr>
        <w:t>Aplikacje SaaS</w:t>
      </w:r>
    </w:p>
    <w:p w:rsidR="00A90184" w:rsidRDefault="00A90184" w:rsidP="002244B5">
      <w:pPr>
        <w:numPr>
          <w:ilvl w:val="0"/>
          <w:numId w:val="40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Ochrona z tej samej konsoli dla  Microsoft 365 minimum na poziomie, skrzynek pocztowych, onedrive, kontaktów, kalendarza.</w:t>
      </w:r>
    </w:p>
    <w:p w:rsidR="00A90184" w:rsidRDefault="00A90184" w:rsidP="002244B5">
      <w:pPr>
        <w:numPr>
          <w:ilvl w:val="0"/>
          <w:numId w:val="40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Rozwiązanie musi umożliwiać przywracanie danych Microsoft 365: do wskazanej, dowolnej lokalizacji, na wybranym urządzeniu w formie pliku .pst oraz do istniejącego konta w usłudze Microsoft 365 (tego samego lub innego, w tym w innej organizacji)</w:t>
      </w:r>
    </w:p>
    <w:p w:rsidR="00A90184" w:rsidRDefault="00A90184" w:rsidP="002244B5">
      <w:pPr>
        <w:numPr>
          <w:ilvl w:val="0"/>
          <w:numId w:val="40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granularne odtwarzanie danych, tj. pojedynczych plików z kopii obrazu dysku oraz pojedynczych wiadomości z kopii skrzynki pocztowej Microsoft 365.</w:t>
      </w:r>
    </w:p>
    <w:p w:rsidR="00A90184" w:rsidRDefault="00A90184" w:rsidP="002244B5">
      <w:pPr>
        <w:numPr>
          <w:ilvl w:val="0"/>
          <w:numId w:val="40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zabezpieczanie środowisk Git, w tym GitHub, GitLab oraz Bitbucket wraz z metadanymi</w:t>
      </w:r>
    </w:p>
    <w:p w:rsidR="00A90184" w:rsidRDefault="00A90184" w:rsidP="002244B5">
      <w:pPr>
        <w:numPr>
          <w:ilvl w:val="0"/>
          <w:numId w:val="40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odtworzenie dowolnego środowiska Git w dowolnym innym środowisku Git, tzw. odtwarzanie crossowe.</w:t>
      </w:r>
    </w:p>
    <w:p w:rsidR="00A90184" w:rsidRDefault="00A90184" w:rsidP="002244B5">
      <w:pPr>
        <w:numPr>
          <w:ilvl w:val="0"/>
          <w:numId w:val="40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zabezpieczenie metadanych zebranych wokół repozytorium w ramach zabezpieczanego środowiska Git.</w:t>
      </w:r>
    </w:p>
    <w:p w:rsidR="00A90184" w:rsidRDefault="00A90184" w:rsidP="002244B5">
      <w:pPr>
        <w:numPr>
          <w:ilvl w:val="0"/>
          <w:numId w:val="40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odtwarzanie metadanych repozytorium Git do dowolnego innego środowiska Git w przypadku chęci odtworzenia repozytorium.</w:t>
      </w:r>
    </w:p>
    <w:p w:rsidR="00A90184" w:rsidRDefault="00A90184" w:rsidP="002244B5">
      <w:pPr>
        <w:numPr>
          <w:ilvl w:val="0"/>
          <w:numId w:val="40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zabezpieczenie środowisk Jira</w:t>
      </w:r>
    </w:p>
    <w:p w:rsidR="00A90184" w:rsidRDefault="00A90184" w:rsidP="002244B5">
      <w:pPr>
        <w:numPr>
          <w:ilvl w:val="0"/>
          <w:numId w:val="40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odtworzenie środowiska Jira do chmury lub środowiska lokalnego.</w:t>
      </w:r>
    </w:p>
    <w:p w:rsidR="00A90184" w:rsidRDefault="00A90184" w:rsidP="002244B5">
      <w:pPr>
        <w:numPr>
          <w:ilvl w:val="0"/>
          <w:numId w:val="40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zabezpieczenie środowisk Jira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0" w:line="278" w:lineRule="auto"/>
        <w:ind w:left="426" w:hanging="426"/>
        <w:rPr>
          <w:rFonts w:ascii="Times New Roman" w:hAnsi="Times New Roman"/>
        </w:rPr>
      </w:pPr>
      <w:bookmarkStart w:id="28" w:name="_6qbzqke97h1s"/>
      <w:bookmarkEnd w:id="28"/>
      <w:r>
        <w:rPr>
          <w:rFonts w:ascii="Times New Roman" w:hAnsi="Times New Roman"/>
        </w:rPr>
        <w:t>Licencjonowanie i wsparcie techniczne</w:t>
      </w:r>
    </w:p>
    <w:p w:rsidR="00A90184" w:rsidRDefault="00A90184" w:rsidP="002244B5">
      <w:pPr>
        <w:numPr>
          <w:ilvl w:val="0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Wszystkie linie supportu muszą być obsługiwane w języku polskim.</w:t>
      </w:r>
    </w:p>
    <w:p w:rsidR="00A90184" w:rsidRDefault="00A90184" w:rsidP="002244B5">
      <w:pPr>
        <w:numPr>
          <w:ilvl w:val="0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Wsparcie techniczne musi być świadczone bezpośrednio przez główną siedzibę producenta.</w:t>
      </w:r>
    </w:p>
    <w:p w:rsidR="00A90184" w:rsidRDefault="00A90184" w:rsidP="002244B5">
      <w:pPr>
        <w:numPr>
          <w:ilvl w:val="0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Możliwość zgłaszania ticketów supportowych bezpośrednio z poziomu interfejsu zarządzania w formie czatu.</w:t>
      </w:r>
    </w:p>
    <w:p w:rsidR="00A90184" w:rsidRDefault="00A90184" w:rsidP="002244B5">
      <w:pPr>
        <w:numPr>
          <w:ilvl w:val="0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Producent wraz z rozwiązaniem musi udostępnić materiały samopomocowe w j. polskim (minimum dostęp do bazy wiedzy, materiałów wideo oraz kart produktów)</w:t>
      </w:r>
    </w:p>
    <w:p w:rsidR="00A90184" w:rsidRDefault="00A90184" w:rsidP="002244B5">
      <w:pPr>
        <w:numPr>
          <w:ilvl w:val="0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Wsparcie techniczne musi umożliwiać korzystanie z połączeń zdalnych, systemu ticketowego oraz wsparcia telefonicznego.</w:t>
      </w:r>
    </w:p>
    <w:p w:rsidR="00A90184" w:rsidRDefault="00A90184" w:rsidP="002244B5">
      <w:pPr>
        <w:numPr>
          <w:ilvl w:val="0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Licencje w ramach rozwiązania powinny pozwalać na zabezpieczenie określonej przez Zamawiającego ilości hostów w obrębie wspieranych przez System środowisk.</w:t>
      </w:r>
    </w:p>
    <w:p w:rsidR="00A90184" w:rsidRDefault="00A90184" w:rsidP="002244B5">
      <w:pPr>
        <w:numPr>
          <w:ilvl w:val="0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Licencje powinny być dostępne w opcji wieczystej .</w:t>
      </w:r>
    </w:p>
    <w:p w:rsidR="00A90184" w:rsidRDefault="00A90184" w:rsidP="002244B5">
      <w:pPr>
        <w:numPr>
          <w:ilvl w:val="0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Dostęp do wsparcia technicznego producenta powinno obowiązywać przez minimum do 30.06.2026 r. </w:t>
      </w:r>
    </w:p>
    <w:p w:rsidR="00A90184" w:rsidRDefault="00A90184" w:rsidP="002244B5">
      <w:pPr>
        <w:numPr>
          <w:ilvl w:val="0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Sposób licencjonowania opiera się na:</w:t>
      </w:r>
    </w:p>
    <w:p w:rsidR="00A90184" w:rsidRDefault="00A90184" w:rsidP="002244B5">
      <w:pPr>
        <w:numPr>
          <w:ilvl w:val="1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ilości serwerów/endpointów - dla fizycznych urządzeń,</w:t>
      </w:r>
    </w:p>
    <w:p w:rsidR="00A90184" w:rsidRDefault="00A90184" w:rsidP="002244B5">
      <w:pPr>
        <w:numPr>
          <w:ilvl w:val="1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ilości socketów w hostach - dla środowisk wirtualnych,</w:t>
      </w:r>
    </w:p>
    <w:p w:rsidR="00A90184" w:rsidRDefault="00A90184" w:rsidP="002244B5">
      <w:pPr>
        <w:numPr>
          <w:ilvl w:val="1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ilość repozytoriów - dla GIT.</w:t>
      </w:r>
    </w:p>
    <w:p w:rsidR="00A90184" w:rsidRDefault="00A90184" w:rsidP="002244B5">
      <w:pPr>
        <w:numPr>
          <w:ilvl w:val="0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Licencje powinny umożliwiać zabezpieczenie w wersji wieczystej minimum:</w:t>
      </w:r>
    </w:p>
    <w:p w:rsidR="00A90184" w:rsidRDefault="00A90184" w:rsidP="002244B5">
      <w:pPr>
        <w:numPr>
          <w:ilvl w:val="1"/>
          <w:numId w:val="41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 stacji roboczych,</w:t>
      </w:r>
    </w:p>
    <w:p w:rsidR="00A90184" w:rsidRDefault="00A90184" w:rsidP="002244B5">
      <w:pPr>
        <w:numPr>
          <w:ilvl w:val="1"/>
          <w:numId w:val="417"/>
        </w:numPr>
        <w:suppressAutoHyphens/>
        <w:spacing w:before="0" w:after="24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 serwerów </w:t>
      </w:r>
    </w:p>
    <w:p w:rsidR="00A90184" w:rsidRDefault="00A90184" w:rsidP="002244B5">
      <w:pPr>
        <w:pStyle w:val="Akapitzlist"/>
        <w:numPr>
          <w:ilvl w:val="1"/>
          <w:numId w:val="411"/>
        </w:numPr>
        <w:suppressAutoHyphens/>
        <w:spacing w:before="0" w:after="0" w:line="278" w:lineRule="auto"/>
        <w:ind w:left="426" w:hanging="426"/>
        <w:rPr>
          <w:rFonts w:ascii="Times New Roman" w:hAnsi="Times New Roman"/>
        </w:rPr>
      </w:pPr>
      <w:bookmarkStart w:id="29" w:name="_1he0v9tnmu8s"/>
      <w:bookmarkEnd w:id="29"/>
      <w:r>
        <w:rPr>
          <w:rFonts w:ascii="Times New Roman" w:hAnsi="Times New Roman"/>
        </w:rPr>
        <w:t>Anty-ransomware i bezpieczeństwo</w:t>
      </w:r>
    </w:p>
    <w:p w:rsidR="00A90184" w:rsidRDefault="00A90184" w:rsidP="002244B5">
      <w:pPr>
        <w:numPr>
          <w:ilvl w:val="0"/>
          <w:numId w:val="41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plików rozwiązania musi być odporny na ataki Ransomware (zapewnić ochronę przed szyfrowaniem end-to-end, kopie zapasowe nie mogą być nadpisywane - "niezmienny system plików").</w:t>
      </w:r>
    </w:p>
    <w:p w:rsidR="00A90184" w:rsidRDefault="00A90184" w:rsidP="002244B5">
      <w:pPr>
        <w:numPr>
          <w:ilvl w:val="0"/>
          <w:numId w:val="41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powinien umożliwiać wykorzystanie wbudowanego menedżera haseł do przechowywania wszelkich sekretów (haseł, danych dostępowych, kluczy szyfrujących) wykorzystywanych przez System</w:t>
      </w:r>
    </w:p>
    <w:p w:rsidR="00A90184" w:rsidRDefault="00A90184" w:rsidP="002244B5">
      <w:pPr>
        <w:numPr>
          <w:ilvl w:val="0"/>
          <w:numId w:val="41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powinien umożliwiać przywrócenie hasła głównego administratora w przypadku jego utraty.</w:t>
      </w:r>
    </w:p>
    <w:p w:rsidR="00A90184" w:rsidRDefault="00A90184" w:rsidP="002244B5">
      <w:pPr>
        <w:numPr>
          <w:ilvl w:val="0"/>
          <w:numId w:val="41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ramach systemu, komunikacja pomiędzy hostem źródłowym, a magazynem powinna odbywać się tylko i wyłącznie bezpośrednio pomiędzy agentem backupu, a magazynem. Komunikacja nie może przechodzić przez serwer backupu, ani żaden inny komponent, którego awaria sparaliżowały by działanie Systemu. System nie może posiadać pojedynczego punktu awarii.</w:t>
      </w:r>
    </w:p>
    <w:p w:rsidR="00FF2FC0" w:rsidRPr="00624EFE" w:rsidRDefault="00A90184" w:rsidP="00A90184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>System musi działać w zgodzie z regułą Zero-knowledge Encryption. Oznacza to, że wszelkie sekrety muszą być przechowywane w centralnym Managerze Haseł w postaci zaszyfrowanej algorytmem AES i być udostępniane agentowi dopiero w momencie rozpoczęcia wykonywania kopii zapasowej. Sekrety nie mogą być przechowywane w konfiguracji agenta na zabezpieczonym urządzeniu.</w:t>
      </w:r>
    </w:p>
    <w:p w:rsidR="00FF2FC0" w:rsidRPr="00624EFE" w:rsidRDefault="00FF2FC0" w:rsidP="0031790F">
      <w:pPr>
        <w:pStyle w:val="Nagwek2"/>
      </w:pPr>
      <w:bookmarkStart w:id="30" w:name="_Toc227841534"/>
      <w:r w:rsidRPr="00624EFE">
        <w:t>System operacyjny na którym zainstalowany będzie system lub wdrożone rozwiązanie z zakresu cyberbezpieczeństwa 1 sztuka</w:t>
      </w:r>
      <w:bookmarkEnd w:id="30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6"/>
          <w:numId w:val="2"/>
        </w:numPr>
        <w:tabs>
          <w:tab w:val="clear" w:pos="5040"/>
          <w:tab w:val="left" w:pos="0"/>
          <w:tab w:val="num" w:pos="709"/>
        </w:tabs>
        <w:suppressAutoHyphens/>
        <w:spacing w:before="0" w:after="160" w:line="276" w:lineRule="auto"/>
        <w:ind w:left="709" w:hanging="709"/>
        <w:jc w:val="both"/>
        <w:rPr>
          <w:rFonts w:ascii="Times New Roman" w:hAnsi="Times New Roman"/>
          <w:b/>
          <w:bCs/>
          <w:color w:val="000000"/>
        </w:rPr>
      </w:pPr>
      <w:r w:rsidRPr="00624EFE">
        <w:rPr>
          <w:rFonts w:ascii="Times New Roman" w:hAnsi="Times New Roman"/>
          <w:b/>
          <w:bCs/>
          <w:color w:val="000000"/>
        </w:rPr>
        <w:t>Przedmiot zamówienia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lastRenderedPageBreak/>
        <w:t>Przedmiotem zamówienia jest dostarczenie licencji na serwerowy system operacyjny wspierający rozwiązanie do cyberbezpieceństwa (lub najnowsza wersja dostępna w dniu składania ofert) w ilości pokrywającej zapotrzebowanie na wszystkie fizyczne rdzenie procesorów w serwerze.</w:t>
      </w:r>
    </w:p>
    <w:p w:rsidR="00FF2FC0" w:rsidRPr="00624EFE" w:rsidRDefault="00FF2FC0" w:rsidP="002244B5">
      <w:pPr>
        <w:pStyle w:val="Akapitzlist"/>
        <w:numPr>
          <w:ilvl w:val="6"/>
          <w:numId w:val="2"/>
        </w:numPr>
        <w:tabs>
          <w:tab w:val="clear" w:pos="5040"/>
          <w:tab w:val="left" w:pos="0"/>
          <w:tab w:val="num" w:pos="709"/>
        </w:tabs>
        <w:suppressAutoHyphens/>
        <w:spacing w:before="0" w:after="160" w:line="276" w:lineRule="auto"/>
        <w:ind w:left="709" w:hanging="709"/>
        <w:jc w:val="both"/>
        <w:rPr>
          <w:rFonts w:ascii="Times New Roman" w:hAnsi="Times New Roman"/>
          <w:b/>
          <w:bCs/>
          <w:color w:val="000000"/>
        </w:rPr>
      </w:pPr>
      <w:r w:rsidRPr="00624EFE">
        <w:rPr>
          <w:rFonts w:ascii="Times New Roman" w:hAnsi="Times New Roman"/>
          <w:b/>
          <w:bCs/>
          <w:color w:val="000000"/>
        </w:rPr>
        <w:t>Wymagania dotyczące rozwiązania</w:t>
      </w:r>
    </w:p>
    <w:p w:rsidR="00FF2FC0" w:rsidRPr="00624EFE" w:rsidRDefault="00FF2FC0" w:rsidP="002244B5">
      <w:pPr>
        <w:pStyle w:val="Akapitzlist"/>
        <w:numPr>
          <w:ilvl w:val="1"/>
          <w:numId w:val="1"/>
        </w:numPr>
        <w:suppressAutoHyphens/>
        <w:spacing w:before="0" w:after="160" w:line="276" w:lineRule="auto"/>
        <w:ind w:left="360"/>
        <w:jc w:val="both"/>
        <w:rPr>
          <w:rFonts w:ascii="Times New Roman" w:hAnsi="Times New Roman"/>
          <w:b/>
          <w:bCs/>
          <w:color w:val="000000"/>
        </w:rPr>
      </w:pPr>
      <w:r w:rsidRPr="00624EFE">
        <w:rPr>
          <w:rFonts w:ascii="Times New Roman" w:hAnsi="Times New Roman"/>
          <w:b/>
          <w:bCs/>
          <w:color w:val="000000"/>
        </w:rPr>
        <w:t xml:space="preserve"> Wymagania ogólne:</w:t>
      </w:r>
    </w:p>
    <w:p w:rsidR="00FF2FC0" w:rsidRPr="00624EFE" w:rsidRDefault="00FF2FC0" w:rsidP="002244B5">
      <w:pPr>
        <w:pStyle w:val="Akapitzlist"/>
        <w:numPr>
          <w:ilvl w:val="0"/>
          <w:numId w:val="2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Architektura: System musi być natywnie wspierany przez architekturę sprzętową posiadaną przez Zamawiającego (np. x86-64).</w:t>
      </w:r>
    </w:p>
    <w:p w:rsidR="00FF2FC0" w:rsidRPr="00624EFE" w:rsidRDefault="00FF2FC0" w:rsidP="002244B5">
      <w:pPr>
        <w:pStyle w:val="Akapitzlist"/>
        <w:numPr>
          <w:ilvl w:val="0"/>
          <w:numId w:val="2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Wsparcie techniczne: Wykonawca musi dostarczyć system z prawem do bezpłatnych aktualizacji bezpieczeństwa i poprawek błędów przez okres minimum 3 lat.</w:t>
      </w:r>
    </w:p>
    <w:p w:rsidR="00FF2FC0" w:rsidRPr="00624EFE" w:rsidRDefault="00FF2FC0" w:rsidP="002244B5">
      <w:pPr>
        <w:pStyle w:val="Akapitzlist"/>
        <w:numPr>
          <w:ilvl w:val="0"/>
          <w:numId w:val="2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Stabilność: System musi posiadać status wydania stabilnego (LTS Long Term Support lub równoważny).</w:t>
      </w:r>
    </w:p>
    <w:p w:rsidR="00FF2FC0" w:rsidRPr="00624EFE" w:rsidRDefault="00FF2FC0" w:rsidP="002244B5">
      <w:pPr>
        <w:pStyle w:val="Akapitzlist"/>
        <w:numPr>
          <w:ilvl w:val="1"/>
          <w:numId w:val="1"/>
        </w:numPr>
        <w:suppressAutoHyphens/>
        <w:spacing w:before="0" w:after="160" w:line="276" w:lineRule="auto"/>
        <w:ind w:left="360"/>
        <w:jc w:val="both"/>
        <w:rPr>
          <w:rFonts w:ascii="Times New Roman" w:hAnsi="Times New Roman"/>
          <w:b/>
          <w:bCs/>
          <w:color w:val="000000"/>
        </w:rPr>
      </w:pPr>
      <w:r w:rsidRPr="00624EFE">
        <w:rPr>
          <w:rFonts w:ascii="Times New Roman" w:hAnsi="Times New Roman"/>
          <w:b/>
          <w:bCs/>
          <w:color w:val="000000"/>
        </w:rPr>
        <w:t xml:space="preserve"> Funkcjonalności sieciowe i domenowe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System musi zapewniać:</w:t>
      </w:r>
    </w:p>
    <w:p w:rsidR="00FF2FC0" w:rsidRPr="00624EFE" w:rsidRDefault="00FF2FC0" w:rsidP="002244B5">
      <w:pPr>
        <w:pStyle w:val="Akapitzlist"/>
        <w:numPr>
          <w:ilvl w:val="0"/>
          <w:numId w:val="3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Możliwość integracji z istniejącą usługą katalogową (np. Active Directory lub LDAP) w celu centralnego zarządzania użytkownikami i uprawnieniami.</w:t>
      </w:r>
    </w:p>
    <w:p w:rsidR="00FF2FC0" w:rsidRPr="00624EFE" w:rsidRDefault="00FF2FC0" w:rsidP="002244B5">
      <w:pPr>
        <w:pStyle w:val="Akapitzlist"/>
        <w:numPr>
          <w:ilvl w:val="0"/>
          <w:numId w:val="3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Wsparcie dla protokołów sieciowych: TCP/IPv4 oraz TCP/IPv6.</w:t>
      </w:r>
    </w:p>
    <w:p w:rsidR="00FF2FC0" w:rsidRPr="00624EFE" w:rsidRDefault="00FF2FC0" w:rsidP="002244B5">
      <w:pPr>
        <w:pStyle w:val="Akapitzlist"/>
        <w:numPr>
          <w:ilvl w:val="0"/>
          <w:numId w:val="3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Obsługę standardów współdzielenia plików i drukarek (np. SMB/CIFS, NFS).</w:t>
      </w:r>
    </w:p>
    <w:p w:rsidR="00FF2FC0" w:rsidRPr="00624EFE" w:rsidRDefault="00FF2FC0" w:rsidP="002244B5">
      <w:pPr>
        <w:pStyle w:val="Akapitzlist"/>
        <w:numPr>
          <w:ilvl w:val="0"/>
          <w:numId w:val="3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Możliwość zdalnej administracji systemem poprzez bezpieczne protokoły szyfrowane (np. RDP, SSH, HTTPS).</w:t>
      </w:r>
    </w:p>
    <w:p w:rsidR="00FF2FC0" w:rsidRPr="00624EFE" w:rsidRDefault="00FF2FC0" w:rsidP="002244B5">
      <w:pPr>
        <w:pStyle w:val="Akapitzlist"/>
        <w:numPr>
          <w:ilvl w:val="1"/>
          <w:numId w:val="1"/>
        </w:numPr>
        <w:suppressAutoHyphens/>
        <w:spacing w:before="0" w:after="160" w:line="276" w:lineRule="auto"/>
        <w:ind w:left="360"/>
        <w:jc w:val="both"/>
        <w:rPr>
          <w:rFonts w:ascii="Times New Roman" w:hAnsi="Times New Roman"/>
          <w:b/>
          <w:bCs/>
          <w:color w:val="000000"/>
        </w:rPr>
      </w:pPr>
      <w:r w:rsidRPr="00624EFE">
        <w:rPr>
          <w:rFonts w:ascii="Times New Roman" w:hAnsi="Times New Roman"/>
          <w:b/>
          <w:bCs/>
          <w:color w:val="000000"/>
        </w:rPr>
        <w:t xml:space="preserve"> Bezpieczeństwo i zarządzanie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Kontrola dostępu: System musi umożliwiać stosowanie polityk haseł, wieloskładnikowego uwierzytelniania (MFA) oraz zarządzania rolami (RBAC).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Szyfrowanie: Wbudowany moduł do szyfrowania całych wolumenów dyskowych (standard AES lub równoważny).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Audyt: Możliwość pełnego logowania zdarzeń systemowych, prób logowania oraz zmian w konfiguracji.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Wirtualizacja: Wsparcie dla technologii konteneryzacji (np. Docker, Podman) oraz wirtualizacji (Hyper-V, KVM lub równoważne).</w:t>
      </w:r>
    </w:p>
    <w:p w:rsidR="00FF2FC0" w:rsidRPr="00624EFE" w:rsidRDefault="00FF2FC0" w:rsidP="002244B5">
      <w:pPr>
        <w:pStyle w:val="Akapitzlist"/>
        <w:numPr>
          <w:ilvl w:val="1"/>
          <w:numId w:val="1"/>
        </w:numPr>
        <w:suppressAutoHyphens/>
        <w:spacing w:before="0" w:after="160" w:line="276" w:lineRule="auto"/>
        <w:ind w:left="360"/>
        <w:jc w:val="both"/>
        <w:rPr>
          <w:rFonts w:ascii="Times New Roman" w:hAnsi="Times New Roman"/>
          <w:b/>
          <w:bCs/>
          <w:color w:val="000000"/>
        </w:rPr>
      </w:pPr>
      <w:r w:rsidRPr="00624EFE">
        <w:rPr>
          <w:rFonts w:ascii="Times New Roman" w:hAnsi="Times New Roman"/>
          <w:b/>
          <w:bCs/>
          <w:color w:val="000000"/>
        </w:rPr>
        <w:t>Interfejs i środowisko pracy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Interfejs graficzny (GUI): System musi posiadać intuicyjny interfejs graficzny w języku polskim.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Wiersz poleceń (CLI): Dostęp do zaawansowanego interpretera poleceń umożliwiającego automatyzację zadań (skryptowanie).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160" w:line="276" w:lineRule="auto"/>
        <w:ind w:left="1080"/>
        <w:jc w:val="both"/>
        <w:rPr>
          <w:rFonts w:ascii="Times New Roman" w:hAnsi="Times New Roman"/>
          <w:color w:val="000000"/>
        </w:rPr>
      </w:pPr>
      <w:r w:rsidRPr="00624EFE">
        <w:rPr>
          <w:rFonts w:ascii="Times New Roman" w:hAnsi="Times New Roman"/>
          <w:color w:val="000000"/>
        </w:rPr>
        <w:t>Pakiet instalacyjny: System musi zawierać wbudowany menedżer pakietów/aplikacji do łatwej aktualizacji i instalacji oprogramowania.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31790F">
      <w:pPr>
        <w:pStyle w:val="Nagwek2"/>
      </w:pPr>
      <w:bookmarkStart w:id="31" w:name="_Toc227841535"/>
      <w:r w:rsidRPr="00624EFE">
        <w:t>Serwer fizyczny niezbędny do zainstalowania produktu lub wdrożenia rozwiązania z zakresu bezpieczeństwa pod system wirtualizacji (SIEM OT) 1 sztuka</w:t>
      </w:r>
      <w:bookmarkEnd w:id="31"/>
    </w:p>
    <w:p w:rsidR="00FF2FC0" w:rsidRPr="00624EFE" w:rsidRDefault="00FF2FC0" w:rsidP="002244B5">
      <w:pPr>
        <w:pStyle w:val="Akapitzlist"/>
        <w:numPr>
          <w:ilvl w:val="6"/>
          <w:numId w:val="110"/>
        </w:numPr>
        <w:suppressAutoHyphens/>
        <w:spacing w:before="0" w:after="160" w:line="278" w:lineRule="auto"/>
        <w:ind w:left="426" w:hanging="426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 zamówienia </w:t>
      </w:r>
    </w:p>
    <w:p w:rsidR="00FF2FC0" w:rsidRPr="00624EFE" w:rsidRDefault="00FF2FC0" w:rsidP="00FF2FC0">
      <w:r w:rsidRPr="00624EFE">
        <w:rPr>
          <w:rFonts w:ascii="Times New Roman" w:hAnsi="Times New Roman"/>
        </w:rPr>
        <w:t>Przedmiotem zamówienia jest dostawa serwera fizycznego niezbędnego do zainstalowania</w:t>
      </w:r>
      <w:r w:rsidRPr="00624EFE">
        <w:t xml:space="preserve"> </w:t>
      </w:r>
      <w:r w:rsidRPr="00624EFE">
        <w:rPr>
          <w:rFonts w:ascii="Times New Roman" w:hAnsi="Times New Roman"/>
        </w:rPr>
        <w:t>produktu lub wdrożenia rozwiązania z zakresu bezpieczeństwa teleinformatycznego, stanowiącego platformę sprzętową dla systemu wirtualizacji wykorzystywanego na potrzeby środowiska SIEM OT. Oferowany serwer musi zapewniać parametry techniczne gwarantujące stabilne, wydajne i bezpieczne uruchomienie oraz eksploatację maszyn wirtualnych obsługujących funkcje zbierania, przetwarzania, korelacji i archiwizacji danych bezpieczeństwa pochodzących z infrastruktury OT.</w:t>
      </w:r>
    </w:p>
    <w:p w:rsidR="00FF2FC0" w:rsidRPr="00624EFE" w:rsidRDefault="00FF2FC0" w:rsidP="002244B5">
      <w:pPr>
        <w:pStyle w:val="Akapitzlist"/>
        <w:numPr>
          <w:ilvl w:val="6"/>
          <w:numId w:val="110"/>
        </w:numPr>
        <w:suppressAutoHyphens/>
        <w:spacing w:before="0" w:after="160" w:line="278" w:lineRule="auto"/>
        <w:ind w:left="426" w:hanging="426"/>
      </w:pPr>
      <w:r w:rsidRPr="00624EFE">
        <w:rPr>
          <w:rFonts w:ascii="Times New Roman" w:hAnsi="Times New Roman"/>
          <w:b/>
          <w:bCs/>
        </w:rPr>
        <w:t xml:space="preserve">Wymaganie dotyczące rozwiązania </w:t>
      </w:r>
    </w:p>
    <w:p w:rsidR="00FF2FC0" w:rsidRPr="00624EFE" w:rsidRDefault="00FF2FC0" w:rsidP="002244B5">
      <w:pPr>
        <w:pStyle w:val="Akapitzlist"/>
        <w:numPr>
          <w:ilvl w:val="1"/>
          <w:numId w:val="3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Konstrukcja i obudowa Serwer przeznaczony do montażu w szafie standardu 19 cali, o wysokości </w:t>
      </w:r>
      <w:r w:rsidR="00A90184">
        <w:rPr>
          <w:rFonts w:ascii="Times New Roman" w:hAnsi="Times New Roman"/>
          <w:color w:val="000000" w:themeColor="text1"/>
        </w:rPr>
        <w:t>do 2</w:t>
      </w:r>
      <w:r w:rsidRPr="00624EFE">
        <w:rPr>
          <w:rFonts w:ascii="Times New Roman" w:hAnsi="Times New Roman"/>
          <w:color w:val="000000" w:themeColor="text1"/>
        </w:rPr>
        <w:t xml:space="preserve">U. </w:t>
      </w:r>
    </w:p>
    <w:p w:rsidR="00FF2FC0" w:rsidRPr="00624EFE" w:rsidRDefault="00FF2FC0" w:rsidP="00A90184">
      <w:pPr>
        <w:pStyle w:val="Akapitzlist"/>
        <w:suppressAutoHyphens/>
        <w:spacing w:before="0" w:after="160" w:line="276" w:lineRule="auto"/>
        <w:ind w:left="1440"/>
        <w:jc w:val="both"/>
        <w:rPr>
          <w:rFonts w:ascii="Times New Roman" w:hAnsi="Times New Roman"/>
          <w:color w:val="000000" w:themeColor="text1"/>
        </w:rPr>
      </w:pPr>
    </w:p>
    <w:p w:rsidR="00FF2FC0" w:rsidRPr="00A90184" w:rsidRDefault="00FF2FC0" w:rsidP="002244B5">
      <w:pPr>
        <w:pStyle w:val="Akapitzlist"/>
        <w:numPr>
          <w:ilvl w:val="1"/>
          <w:numId w:val="3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A90184">
        <w:rPr>
          <w:rFonts w:ascii="Times New Roman" w:hAnsi="Times New Roman"/>
          <w:color w:val="000000" w:themeColor="text1"/>
        </w:rPr>
        <w:t xml:space="preserve">Serwer wyposażony w </w:t>
      </w:r>
      <w:r w:rsidR="00A90184" w:rsidRPr="00A90184">
        <w:rPr>
          <w:rFonts w:ascii="Times New Roman" w:hAnsi="Times New Roman"/>
          <w:color w:val="000000" w:themeColor="text1"/>
        </w:rPr>
        <w:t xml:space="preserve">minimum </w:t>
      </w:r>
      <w:r w:rsidRPr="00A90184">
        <w:rPr>
          <w:rFonts w:ascii="Times New Roman" w:hAnsi="Times New Roman"/>
          <w:color w:val="000000" w:themeColor="text1"/>
        </w:rPr>
        <w:t xml:space="preserve">jeden procesor klasy x86, posiadający minimum </w:t>
      </w:r>
      <w:r w:rsidR="00A90184" w:rsidRPr="00A90184">
        <w:rPr>
          <w:rFonts w:ascii="Times New Roman" w:hAnsi="Times New Roman"/>
          <w:color w:val="000000" w:themeColor="text1"/>
        </w:rPr>
        <w:t>12</w:t>
      </w:r>
      <w:r w:rsidRPr="00A90184">
        <w:rPr>
          <w:rFonts w:ascii="Times New Roman" w:hAnsi="Times New Roman"/>
          <w:color w:val="000000" w:themeColor="text1"/>
        </w:rPr>
        <w:t xml:space="preserve"> rdzeni fizycznych  Pamięć operacyjna Minimum </w:t>
      </w:r>
      <w:r w:rsidR="00A90184">
        <w:rPr>
          <w:rFonts w:ascii="Times New Roman" w:hAnsi="Times New Roman"/>
          <w:color w:val="000000" w:themeColor="text1"/>
        </w:rPr>
        <w:t>64</w:t>
      </w:r>
      <w:r w:rsidRPr="00A90184">
        <w:rPr>
          <w:rFonts w:ascii="Times New Roman" w:hAnsi="Times New Roman"/>
          <w:color w:val="000000" w:themeColor="text1"/>
        </w:rPr>
        <w:t xml:space="preserve"> GB DIMM. </w:t>
      </w:r>
    </w:p>
    <w:p w:rsidR="00FF2FC0" w:rsidRPr="00624EFE" w:rsidRDefault="00FF2FC0" w:rsidP="002244B5">
      <w:pPr>
        <w:pStyle w:val="Akapitzlist"/>
        <w:numPr>
          <w:ilvl w:val="0"/>
          <w:numId w:val="31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Pamięć musi być wyposażona w mechanizm korekcji błędów (ECC UDIMM).</w:t>
      </w:r>
    </w:p>
    <w:p w:rsidR="00FF2FC0" w:rsidRPr="00A90184" w:rsidRDefault="00FF2FC0" w:rsidP="002244B5">
      <w:pPr>
        <w:pStyle w:val="Akapitzlist"/>
        <w:numPr>
          <w:ilvl w:val="0"/>
          <w:numId w:val="31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Płyta główna musi umożliwiać rozbudowę pamięci RAM do co najmniej </w:t>
      </w:r>
      <w:r w:rsidR="00A90184">
        <w:rPr>
          <w:rFonts w:ascii="Times New Roman" w:hAnsi="Times New Roman"/>
          <w:color w:val="000000" w:themeColor="text1"/>
        </w:rPr>
        <w:t>256</w:t>
      </w:r>
      <w:r w:rsidRPr="00624EFE">
        <w:rPr>
          <w:rFonts w:ascii="Times New Roman" w:hAnsi="Times New Roman"/>
          <w:color w:val="000000" w:themeColor="text1"/>
        </w:rPr>
        <w:t xml:space="preserve"> GB.</w:t>
      </w:r>
    </w:p>
    <w:p w:rsidR="00FF2FC0" w:rsidRPr="00624EFE" w:rsidRDefault="00FF2FC0" w:rsidP="002244B5">
      <w:pPr>
        <w:pStyle w:val="Akapitzlist"/>
        <w:numPr>
          <w:ilvl w:val="1"/>
          <w:numId w:val="3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Zatoki dyskowe i pojemność </w:t>
      </w:r>
    </w:p>
    <w:p w:rsidR="00FF2FC0" w:rsidRPr="00624EFE" w:rsidRDefault="00FF2FC0" w:rsidP="002244B5">
      <w:pPr>
        <w:pStyle w:val="Akapitzlist"/>
        <w:numPr>
          <w:ilvl w:val="0"/>
          <w:numId w:val="3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Minimum 2 dyski </w:t>
      </w:r>
      <w:r w:rsidR="00A90184">
        <w:rPr>
          <w:rFonts w:ascii="Times New Roman" w:hAnsi="Times New Roman"/>
          <w:color w:val="000000" w:themeColor="text1"/>
        </w:rPr>
        <w:t>2 TB</w:t>
      </w:r>
      <w:r w:rsidRPr="00624EFE">
        <w:rPr>
          <w:rFonts w:ascii="Times New Roman" w:hAnsi="Times New Roman"/>
          <w:color w:val="000000" w:themeColor="text1"/>
        </w:rPr>
        <w:t xml:space="preserve"> SAS/SATA </w:t>
      </w:r>
    </w:p>
    <w:p w:rsidR="00FF2FC0" w:rsidRPr="00624EFE" w:rsidRDefault="00FF2FC0" w:rsidP="002244B5">
      <w:pPr>
        <w:pStyle w:val="Akapitzlist"/>
        <w:numPr>
          <w:ilvl w:val="1"/>
          <w:numId w:val="3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Komunikacja sieciowa i złącza rozszerzeń </w:t>
      </w:r>
    </w:p>
    <w:p w:rsidR="00FF2FC0" w:rsidRPr="00624EFE" w:rsidRDefault="00FF2FC0" w:rsidP="002244B5">
      <w:pPr>
        <w:pStyle w:val="Akapitzlist"/>
        <w:numPr>
          <w:ilvl w:val="0"/>
          <w:numId w:val="31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Zintegrowana karta sieciowa </w:t>
      </w:r>
      <w:r w:rsidR="00A90184">
        <w:rPr>
          <w:rFonts w:ascii="Times New Roman" w:hAnsi="Times New Roman"/>
          <w:color w:val="000000" w:themeColor="text1"/>
        </w:rPr>
        <w:t>minimum 2</w:t>
      </w:r>
      <w:r w:rsidRPr="00624EFE">
        <w:rPr>
          <w:rFonts w:ascii="Times New Roman" w:hAnsi="Times New Roman"/>
          <w:color w:val="000000" w:themeColor="text1"/>
        </w:rPr>
        <w:t xml:space="preserve"> x 1</w:t>
      </w:r>
      <w:r w:rsidR="00A90184">
        <w:rPr>
          <w:rFonts w:ascii="Times New Roman" w:hAnsi="Times New Roman"/>
          <w:color w:val="000000" w:themeColor="text1"/>
        </w:rPr>
        <w:t>0</w:t>
      </w:r>
      <w:r w:rsidRPr="00624EFE">
        <w:rPr>
          <w:rFonts w:ascii="Times New Roman" w:hAnsi="Times New Roman"/>
          <w:color w:val="000000" w:themeColor="text1"/>
        </w:rPr>
        <w:t xml:space="preserve"> GbE</w:t>
      </w:r>
      <w:r w:rsidR="00A90184">
        <w:rPr>
          <w:rFonts w:ascii="Times New Roman" w:hAnsi="Times New Roman"/>
          <w:color w:val="000000" w:themeColor="text1"/>
        </w:rPr>
        <w:t>, 4x1 Gb/s SFP, 4x RJ45 1 Gb/s</w:t>
      </w:r>
      <w:r w:rsidRPr="00624EFE">
        <w:rPr>
          <w:rFonts w:ascii="Times New Roman" w:hAnsi="Times New Roman"/>
          <w:color w:val="000000" w:themeColor="text1"/>
        </w:rPr>
        <w:t>.</w:t>
      </w:r>
    </w:p>
    <w:p w:rsidR="00FF2FC0" w:rsidRPr="00624EFE" w:rsidRDefault="00FF2FC0" w:rsidP="002244B5">
      <w:pPr>
        <w:pStyle w:val="Akapitzlist"/>
        <w:numPr>
          <w:ilvl w:val="1"/>
          <w:numId w:val="3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Zasilanie i chłodzenie </w:t>
      </w:r>
    </w:p>
    <w:p w:rsidR="00FF2FC0" w:rsidRPr="00624EFE" w:rsidRDefault="00A90184" w:rsidP="002244B5">
      <w:pPr>
        <w:pStyle w:val="Akapitzlist"/>
        <w:numPr>
          <w:ilvl w:val="0"/>
          <w:numId w:val="3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Podwójny </w:t>
      </w:r>
      <w:r w:rsidR="00FF2FC0" w:rsidRPr="00624EFE">
        <w:rPr>
          <w:rFonts w:ascii="Times New Roman" w:hAnsi="Times New Roman"/>
          <w:color w:val="000000" w:themeColor="text1"/>
        </w:rPr>
        <w:t xml:space="preserve"> zasilacz.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p w:rsidR="00FF2FC0" w:rsidRPr="00624EFE" w:rsidRDefault="00FF2FC0" w:rsidP="0031790F">
      <w:pPr>
        <w:pStyle w:val="Nagwek2"/>
      </w:pPr>
      <w:bookmarkStart w:id="32" w:name="_Toc227841536"/>
      <w:r w:rsidRPr="00624EFE">
        <w:t>Serwer fizyczny niezbędny do zainstalowania produktu lub wdrożenia rozwiązania z zakresu bezpieczeństwa pod rozwiązania bezpieczeństwa  1 sztuka</w:t>
      </w:r>
      <w:bookmarkEnd w:id="32"/>
    </w:p>
    <w:p w:rsidR="00FF2FC0" w:rsidRPr="00624EFE" w:rsidRDefault="00FF2FC0" w:rsidP="002244B5">
      <w:pPr>
        <w:pStyle w:val="Akapitzlist"/>
        <w:numPr>
          <w:ilvl w:val="0"/>
          <w:numId w:val="312"/>
        </w:numPr>
        <w:suppressAutoHyphens/>
        <w:spacing w:before="0" w:after="160" w:line="278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pStyle w:val="Akapitzlist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Przedmiotem zamówienia jest dostawa 1 sztuki serwera fizycznego niezbędnego do zainstalowania produktu lub wdrożenia rozwiązania z zakresu bezpieczeństwa teleinformatycznego. Oferowany serwer musi zapewniać parametry techniczne umożliwiające stabilną, wydajną i bezpieczną pracę rozwiązania służącego do zarządzania dostępem uprzywilejowanym, w tym obsługi sesji administracyjnych, rejestrowania aktywności, zarządzania politykami dostępu oraz bezpiecznego przechowywania poświadczeń.</w:t>
      </w:r>
    </w:p>
    <w:p w:rsidR="00FF2FC0" w:rsidRPr="00624EFE" w:rsidRDefault="00FF2FC0" w:rsidP="00FF2FC0">
      <w:pPr>
        <w:pStyle w:val="Akapitzlist"/>
        <w:rPr>
          <w:rFonts w:ascii="Times New Roman" w:hAnsi="Times New Roman"/>
        </w:rPr>
      </w:pPr>
    </w:p>
    <w:p w:rsidR="00FF2FC0" w:rsidRPr="00624EFE" w:rsidRDefault="00FF2FC0" w:rsidP="002244B5">
      <w:pPr>
        <w:pStyle w:val="Akapitzlist"/>
        <w:numPr>
          <w:ilvl w:val="0"/>
          <w:numId w:val="312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Wymagania dotyczące rozwiązania </w:t>
      </w:r>
    </w:p>
    <w:p w:rsidR="00FF2FC0" w:rsidRPr="00624EFE" w:rsidRDefault="00FF2FC0" w:rsidP="002244B5">
      <w:pPr>
        <w:pStyle w:val="Akapitzlist"/>
        <w:numPr>
          <w:ilvl w:val="1"/>
          <w:numId w:val="3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Konstrukcja i obudowa </w:t>
      </w:r>
    </w:p>
    <w:p w:rsidR="00FF2FC0" w:rsidRPr="00624EFE" w:rsidRDefault="00FF2FC0" w:rsidP="002244B5">
      <w:pPr>
        <w:pStyle w:val="Akapitzlist"/>
        <w:numPr>
          <w:ilvl w:val="0"/>
          <w:numId w:val="3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Serwer przeznaczony do montażu w szafie standardu 19 cali, o wysokości 1U. </w:t>
      </w:r>
    </w:p>
    <w:p w:rsidR="00FF2FC0" w:rsidRPr="00624EFE" w:rsidRDefault="00FF2FC0" w:rsidP="002244B5">
      <w:pPr>
        <w:pStyle w:val="Akapitzlist"/>
        <w:numPr>
          <w:ilvl w:val="0"/>
          <w:numId w:val="3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Obudowa o głębokości nieprzekraczającej 586 mm (bez panelu przedniego) oraz 599 mm (z panelem przednim typu Bezel). </w:t>
      </w:r>
    </w:p>
    <w:p w:rsidR="00FF2FC0" w:rsidRPr="00624EFE" w:rsidRDefault="00FF2FC0" w:rsidP="002244B5">
      <w:pPr>
        <w:pStyle w:val="Akapitzlist"/>
        <w:numPr>
          <w:ilvl w:val="0"/>
          <w:numId w:val="3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Urządzenie musi być wyposażone w panel bezpieczeństwa (bezel) zamykany na klucz lub opcjonalny filtr przeciwpyłowy.</w:t>
      </w:r>
    </w:p>
    <w:p w:rsidR="00FF2FC0" w:rsidRPr="00624EFE" w:rsidRDefault="00FF2FC0" w:rsidP="002244B5">
      <w:pPr>
        <w:pStyle w:val="Akapitzlist"/>
        <w:numPr>
          <w:ilvl w:val="1"/>
          <w:numId w:val="3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Procesor i płyta główna </w:t>
      </w:r>
    </w:p>
    <w:p w:rsidR="00FF2FC0" w:rsidRPr="00624EFE" w:rsidRDefault="00FF2FC0" w:rsidP="002244B5">
      <w:pPr>
        <w:pStyle w:val="Akapitzlist"/>
        <w:numPr>
          <w:ilvl w:val="0"/>
          <w:numId w:val="3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Serwer wyposażony w jeden procesor klasy x86, posiadający minimum 4 rdzeni fizycznych (np. z serii Intel Xeon E-2400 lub wydajniejszy). </w:t>
      </w:r>
    </w:p>
    <w:p w:rsidR="00FF2FC0" w:rsidRPr="00624EFE" w:rsidRDefault="00FF2FC0" w:rsidP="002244B5">
      <w:pPr>
        <w:pStyle w:val="Akapitzlist"/>
        <w:numPr>
          <w:ilvl w:val="1"/>
          <w:numId w:val="3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Pamięć operacyjna </w:t>
      </w:r>
    </w:p>
    <w:p w:rsidR="00FF2FC0" w:rsidRPr="00624EFE" w:rsidRDefault="00FF2FC0" w:rsidP="002244B5">
      <w:pPr>
        <w:pStyle w:val="Akapitzlist"/>
        <w:numPr>
          <w:ilvl w:val="0"/>
          <w:numId w:val="32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Minimum 16 GB DIMM pamięci DDR5 o taktowaniu minimum 4400 MT/s. </w:t>
      </w:r>
    </w:p>
    <w:p w:rsidR="00FF2FC0" w:rsidRPr="00624EFE" w:rsidRDefault="00FF2FC0" w:rsidP="002244B5">
      <w:pPr>
        <w:pStyle w:val="Akapitzlist"/>
        <w:numPr>
          <w:ilvl w:val="0"/>
          <w:numId w:val="32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Pamięć musi być wyposażona w mechanizm korekcji błędów (ECC UDIMM). </w:t>
      </w:r>
    </w:p>
    <w:p w:rsidR="00FF2FC0" w:rsidRPr="00624EFE" w:rsidRDefault="00FF2FC0" w:rsidP="002244B5">
      <w:pPr>
        <w:pStyle w:val="Akapitzlist"/>
        <w:numPr>
          <w:ilvl w:val="0"/>
          <w:numId w:val="32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Płyta główna musi umożliwiać rozbudowę pamięci RAM do co najmniej 128 GB.</w:t>
      </w:r>
    </w:p>
    <w:p w:rsidR="00FF2FC0" w:rsidRPr="00624EFE" w:rsidRDefault="00FF2FC0" w:rsidP="002244B5">
      <w:pPr>
        <w:pStyle w:val="Akapitzlist"/>
        <w:numPr>
          <w:ilvl w:val="1"/>
          <w:numId w:val="3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Kontrola składowania danych </w:t>
      </w:r>
    </w:p>
    <w:p w:rsidR="00FF2FC0" w:rsidRPr="00624EFE" w:rsidRDefault="00FF2FC0" w:rsidP="002244B5">
      <w:pPr>
        <w:pStyle w:val="Akapitzlist"/>
        <w:numPr>
          <w:ilvl w:val="0"/>
          <w:numId w:val="32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Serwer musi posiadać dedykowany, sprzętowy kontroler RAID montowany wewnątrz obudowy, wspierający dyski SAS/SATA/SSD. </w:t>
      </w:r>
    </w:p>
    <w:p w:rsidR="00FF2FC0" w:rsidRPr="00624EFE" w:rsidRDefault="00FF2FC0" w:rsidP="002244B5">
      <w:pPr>
        <w:pStyle w:val="Akapitzlist"/>
        <w:numPr>
          <w:ilvl w:val="0"/>
          <w:numId w:val="32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Dodatkowo wymagany jest niezależny podsystem startowy (Boot Optimized Storage Subsystem) obsługujący sprzętowy RAID dla  dysku SSD.</w:t>
      </w:r>
    </w:p>
    <w:p w:rsidR="00FF2FC0" w:rsidRPr="00624EFE" w:rsidRDefault="00FF2FC0" w:rsidP="002244B5">
      <w:pPr>
        <w:pStyle w:val="Akapitzlist"/>
        <w:numPr>
          <w:ilvl w:val="1"/>
          <w:numId w:val="3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Zatoki dyskowe i pojemność </w:t>
      </w:r>
    </w:p>
    <w:p w:rsidR="00FF2FC0" w:rsidRPr="00624EFE" w:rsidRDefault="00FF2FC0" w:rsidP="002244B5">
      <w:pPr>
        <w:pStyle w:val="Akapitzlist"/>
        <w:numPr>
          <w:ilvl w:val="0"/>
          <w:numId w:val="32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Obudowa musi posiadać zatoki typu Hot-Swap dostępne od frontu urządzenia w jednej z poniższych konfiguracji: </w:t>
      </w:r>
    </w:p>
    <w:p w:rsidR="00FF2FC0" w:rsidRPr="00624EFE" w:rsidRDefault="00FF2FC0" w:rsidP="002244B5">
      <w:pPr>
        <w:pStyle w:val="Akapitzlist"/>
        <w:numPr>
          <w:ilvl w:val="0"/>
          <w:numId w:val="32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Minimum </w:t>
      </w:r>
      <w:r w:rsidR="00A90184">
        <w:rPr>
          <w:rFonts w:ascii="Times New Roman" w:hAnsi="Times New Roman"/>
          <w:color w:val="000000" w:themeColor="text1"/>
        </w:rPr>
        <w:t>2</w:t>
      </w:r>
      <w:r w:rsidRPr="00624EFE">
        <w:rPr>
          <w:rFonts w:ascii="Times New Roman" w:hAnsi="Times New Roman"/>
          <w:color w:val="000000" w:themeColor="text1"/>
        </w:rPr>
        <w:t xml:space="preserve"> dyski </w:t>
      </w:r>
      <w:r w:rsidR="00A90184">
        <w:rPr>
          <w:rFonts w:ascii="Times New Roman" w:hAnsi="Times New Roman"/>
          <w:color w:val="000000" w:themeColor="text1"/>
        </w:rPr>
        <w:t>1 TB</w:t>
      </w:r>
      <w:r w:rsidRPr="00624EFE">
        <w:rPr>
          <w:rFonts w:ascii="Times New Roman" w:hAnsi="Times New Roman"/>
          <w:color w:val="000000" w:themeColor="text1"/>
        </w:rPr>
        <w:t xml:space="preserve"> SAS/SATA </w:t>
      </w:r>
    </w:p>
    <w:p w:rsidR="00FF2FC0" w:rsidRPr="00624EFE" w:rsidRDefault="00FF2FC0" w:rsidP="002244B5">
      <w:pPr>
        <w:pStyle w:val="Akapitzlist"/>
        <w:numPr>
          <w:ilvl w:val="0"/>
          <w:numId w:val="32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Minimum 4 zatoki na dyski SAS/SATA (maksymalna pojemność min. 64 TB) </w:t>
      </w:r>
    </w:p>
    <w:p w:rsidR="00FF2FC0" w:rsidRPr="00624EFE" w:rsidRDefault="00FF2FC0" w:rsidP="002244B5">
      <w:pPr>
        <w:pStyle w:val="Akapitzlist"/>
        <w:numPr>
          <w:ilvl w:val="1"/>
          <w:numId w:val="3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Komunikacja sieciowa i złącza rozszerzeń </w:t>
      </w:r>
    </w:p>
    <w:p w:rsidR="00FF2FC0" w:rsidRPr="00624EFE" w:rsidRDefault="00FF2FC0" w:rsidP="002244B5">
      <w:pPr>
        <w:pStyle w:val="Akapitzlist"/>
        <w:numPr>
          <w:ilvl w:val="0"/>
          <w:numId w:val="32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Zintegrowana karta sieciowa 2 x 1 GbE (LOM). </w:t>
      </w:r>
    </w:p>
    <w:p w:rsidR="00FF2FC0" w:rsidRPr="00624EFE" w:rsidRDefault="00FF2FC0" w:rsidP="002244B5">
      <w:pPr>
        <w:pStyle w:val="Akapitzlist"/>
        <w:numPr>
          <w:ilvl w:val="0"/>
          <w:numId w:val="32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Serwer musi oferować minimum dwa wolne sloty rozszerzeń PCIe Gen4: jeden slot x8 (o szerokości pasma x8) oraz jeden slot x16 (o szerokości pasma x8), oba w formacie Low Profile/Half Length.</w:t>
      </w:r>
    </w:p>
    <w:p w:rsidR="00FF2FC0" w:rsidRPr="00624EFE" w:rsidRDefault="00FF2FC0" w:rsidP="002244B5">
      <w:pPr>
        <w:pStyle w:val="Akapitzlist"/>
        <w:numPr>
          <w:ilvl w:val="1"/>
          <w:numId w:val="3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Zasilanie i chłodzenie </w:t>
      </w:r>
    </w:p>
    <w:p w:rsidR="00FF2FC0" w:rsidRPr="00624EFE" w:rsidRDefault="00FF2FC0" w:rsidP="002244B5">
      <w:pPr>
        <w:pStyle w:val="Akapitzlist"/>
        <w:numPr>
          <w:ilvl w:val="0"/>
          <w:numId w:val="32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 xml:space="preserve">Pojedynczy zasilacz o mocy minimum 600W każdy, posiadający certyfikat sprawności energetycznej minimum Platinum (lub 700W Titanium). </w:t>
      </w:r>
    </w:p>
    <w:p w:rsidR="00FF2FC0" w:rsidRPr="00624EFE" w:rsidRDefault="00FF2FC0" w:rsidP="002244B5">
      <w:pPr>
        <w:pStyle w:val="Akapitzlist"/>
        <w:numPr>
          <w:ilvl w:val="0"/>
          <w:numId w:val="32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Chłodzenie realizowane za pomocą układu wentylatorów wewnętrznych (minimum 4 jednostki).</w:t>
      </w:r>
    </w:p>
    <w:p w:rsidR="00FF2FC0" w:rsidRPr="00624EFE" w:rsidRDefault="00FF2FC0" w:rsidP="00FF2FC0">
      <w:pPr>
        <w:pStyle w:val="Akapitzlist"/>
        <w:spacing w:line="276" w:lineRule="auto"/>
        <w:ind w:left="1440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2244B5">
      <w:pPr>
        <w:pStyle w:val="Akapitzlist"/>
        <w:numPr>
          <w:ilvl w:val="1"/>
          <w:numId w:val="3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Zarządzanie i bezpieczeństwo </w:t>
      </w:r>
    </w:p>
    <w:p w:rsidR="00FF2FC0" w:rsidRPr="00624EFE" w:rsidRDefault="00FF2FC0" w:rsidP="002244B5">
      <w:pPr>
        <w:pStyle w:val="Akapitzlist"/>
        <w:numPr>
          <w:ilvl w:val="0"/>
          <w:numId w:val="32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Zintegrowany kontroler zarządzania (BMC) posiadający dedykowany port sieciowy RJ-45 na tylnym panelu. </w:t>
      </w:r>
    </w:p>
    <w:p w:rsidR="00FF2FC0" w:rsidRPr="00624EFE" w:rsidRDefault="00FF2FC0" w:rsidP="002244B5">
      <w:pPr>
        <w:pStyle w:val="Akapitzlist"/>
        <w:numPr>
          <w:ilvl w:val="0"/>
          <w:numId w:val="32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Kontroler musi zapewniać dostęp przez interfejs WWW, wspierać standard Redfish API oraz umożliwiać zdalne blokowanie konfiguracji systemu (System Lockdown).</w:t>
      </w:r>
    </w:p>
    <w:p w:rsidR="00FF2FC0" w:rsidRPr="00624EFE" w:rsidRDefault="00FF2FC0" w:rsidP="002244B5">
      <w:pPr>
        <w:pStyle w:val="Akapitzlist"/>
        <w:numPr>
          <w:ilvl w:val="0"/>
          <w:numId w:val="32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Bezpieczeństwo musi być zapewnione przez moduł TPM 2.0 (FIPS, CC-TCG certified), mechanizm Secure Boot oraz funkcję Secure Erase do bezpiecznego usuwania danych z dysków.</w:t>
      </w:r>
    </w:p>
    <w:p w:rsidR="00FF2FC0" w:rsidRPr="00624EFE" w:rsidRDefault="00FF2FC0" w:rsidP="002244B5">
      <w:pPr>
        <w:pStyle w:val="Akapitzlist"/>
        <w:numPr>
          <w:ilvl w:val="1"/>
          <w:numId w:val="3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Interfejsy wejścia/wyjścia</w:t>
      </w:r>
    </w:p>
    <w:p w:rsidR="00FF2FC0" w:rsidRPr="00624EFE" w:rsidRDefault="00FF2FC0" w:rsidP="002244B5">
      <w:pPr>
        <w:pStyle w:val="Akapitzlist"/>
        <w:numPr>
          <w:ilvl w:val="0"/>
          <w:numId w:val="32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Front: 1 x USB 2.0, 1 x dedykowany port serwisowy (Micro-AB USB).</w:t>
      </w:r>
    </w:p>
    <w:p w:rsidR="00FF2FC0" w:rsidRPr="00624EFE" w:rsidRDefault="00FF2FC0" w:rsidP="002244B5">
      <w:pPr>
        <w:pStyle w:val="Akapitzlist"/>
        <w:numPr>
          <w:ilvl w:val="0"/>
          <w:numId w:val="32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Tył: 1 x USB 2.0, 1 x USB 3.2 Gen1, 1 x VGA, 1 x Serial (RS-232).</w:t>
      </w:r>
    </w:p>
    <w:p w:rsidR="00FF2FC0" w:rsidRPr="00624EFE" w:rsidRDefault="00FF2FC0" w:rsidP="002244B5">
      <w:pPr>
        <w:pStyle w:val="Akapitzlist"/>
        <w:numPr>
          <w:ilvl w:val="0"/>
          <w:numId w:val="32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Wewnątrz: 1 x USB 3.2 Gen1.</w:t>
      </w:r>
    </w:p>
    <w:p w:rsidR="00FF2FC0" w:rsidRPr="00624EFE" w:rsidRDefault="00FF2FC0" w:rsidP="002244B5">
      <w:pPr>
        <w:pStyle w:val="Akapitzlist"/>
        <w:numPr>
          <w:ilvl w:val="1"/>
          <w:numId w:val="312"/>
        </w:numPr>
        <w:suppressAutoHyphens/>
        <w:spacing w:before="0" w:after="160" w:line="276" w:lineRule="auto"/>
        <w:ind w:left="851" w:hanging="491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Kompatybilność systemowa </w:t>
      </w:r>
    </w:p>
    <w:p w:rsidR="00FF2FC0" w:rsidRPr="00624EFE" w:rsidRDefault="00FF2FC0" w:rsidP="002244B5">
      <w:pPr>
        <w:pStyle w:val="Akapitzlist"/>
        <w:numPr>
          <w:ilvl w:val="0"/>
          <w:numId w:val="329"/>
        </w:numPr>
        <w:suppressAutoHyphens/>
        <w:spacing w:before="0" w:after="160" w:line="276" w:lineRule="auto"/>
        <w:ind w:left="1418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Pełne wsparcie producenta dla systemów operacyjnych: Microsoft Windows Server (z Hyper-V), Red Hat Enterprise Linux, SUSE Linux Enterprise Server oraz Canonical Ubuntu Server LTS</w:t>
      </w:r>
    </w:p>
    <w:p w:rsidR="00FF2FC0" w:rsidRPr="003C1D90" w:rsidRDefault="00FF2FC0" w:rsidP="0031790F">
      <w:pPr>
        <w:pStyle w:val="Nagwek2"/>
        <w:rPr>
          <w:b w:val="0"/>
        </w:rPr>
      </w:pPr>
      <w:bookmarkStart w:id="33" w:name="_Toc227841537"/>
      <w:r w:rsidRPr="003C1D90">
        <w:rPr>
          <w:rStyle w:val="Nagwek2Znak"/>
          <w:rFonts w:ascii="Times New Roman" w:hAnsi="Times New Roman" w:cs="Times New Roman"/>
          <w:b/>
        </w:rPr>
        <w:t>Szafa RACK do produktów i rozwiązań z zakresu bezpieczeństwa</w:t>
      </w:r>
      <w:bookmarkEnd w:id="33"/>
      <w:r w:rsidRPr="003C1D90">
        <w:rPr>
          <w:b w:val="0"/>
        </w:rPr>
        <w:t xml:space="preserve"> </w:t>
      </w:r>
    </w:p>
    <w:p w:rsidR="00FF2FC0" w:rsidRPr="00624EFE" w:rsidRDefault="00FF2FC0" w:rsidP="002244B5">
      <w:pPr>
        <w:pStyle w:val="Akapitzlist"/>
        <w:numPr>
          <w:ilvl w:val="3"/>
          <w:numId w:val="372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zamówienia jest dostawa </w:t>
      </w:r>
      <w:r w:rsidR="0053763A">
        <w:rPr>
          <w:rFonts w:ascii="Times New Roman" w:hAnsi="Times New Roman"/>
        </w:rPr>
        <w:t>1</w:t>
      </w:r>
      <w:r w:rsidR="003C1D90">
        <w:rPr>
          <w:rFonts w:ascii="Times New Roman" w:hAnsi="Times New Roman"/>
        </w:rPr>
        <w:t xml:space="preserve"> </w:t>
      </w:r>
      <w:r w:rsidRPr="00624EFE">
        <w:rPr>
          <w:rFonts w:ascii="Times New Roman" w:hAnsi="Times New Roman"/>
        </w:rPr>
        <w:t xml:space="preserve">sztuk szafy teleinformatycznej w standardzie rack 42U </w:t>
      </w:r>
    </w:p>
    <w:p w:rsidR="00FF2FC0" w:rsidRPr="00624EFE" w:rsidRDefault="00FF2FC0" w:rsidP="002244B5">
      <w:pPr>
        <w:pStyle w:val="Akapitzlist"/>
        <w:numPr>
          <w:ilvl w:val="3"/>
          <w:numId w:val="372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Wymaganie dotyczące rozwiązania </w:t>
      </w:r>
    </w:p>
    <w:p w:rsidR="00FF2FC0" w:rsidRPr="003C1D90" w:rsidRDefault="00FF2FC0" w:rsidP="003C1D90">
      <w:p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3C1D90">
        <w:rPr>
          <w:rFonts w:ascii="Times New Roman" w:hAnsi="Times New Roman"/>
        </w:rPr>
        <w:t>Szafa</w:t>
      </w:r>
      <w:r w:rsidRPr="00624EFE">
        <w:t xml:space="preserve"> </w:t>
      </w:r>
      <w:r w:rsidRPr="003C1D90">
        <w:rPr>
          <w:rFonts w:ascii="Times New Roman" w:hAnsi="Times New Roman"/>
        </w:rPr>
        <w:t>serwerowa stojąca o wysokości 42U, przeznaczona do instalacji urządzeń sieciowych, serwerowych oraz telekomunikacyjnych w standardzie 19” - 1 szt.</w:t>
      </w:r>
    </w:p>
    <w:p w:rsidR="00FF2FC0" w:rsidRPr="00624EFE" w:rsidRDefault="00FF2FC0" w:rsidP="002244B5">
      <w:pPr>
        <w:pStyle w:val="Akapitzlist"/>
        <w:numPr>
          <w:ilvl w:val="1"/>
          <w:numId w:val="11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Cechy i wyposażenie:</w:t>
      </w:r>
    </w:p>
    <w:p w:rsidR="00FF2FC0" w:rsidRPr="00624EFE" w:rsidRDefault="00FF2FC0" w:rsidP="002244B5">
      <w:pPr>
        <w:pStyle w:val="Akapitzlist"/>
        <w:numPr>
          <w:ilvl w:val="2"/>
          <w:numId w:val="111"/>
        </w:numPr>
        <w:suppressAutoHyphens/>
        <w:spacing w:before="0" w:after="160" w:line="276" w:lineRule="auto"/>
        <w:ind w:left="1134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Szafa przeznaczona do samodzielnego montażu (FLAT PACK)</w:t>
      </w:r>
    </w:p>
    <w:p w:rsidR="00FF2FC0" w:rsidRPr="00624EFE" w:rsidRDefault="00FF2FC0" w:rsidP="002244B5">
      <w:pPr>
        <w:pStyle w:val="Akapitzlist"/>
        <w:numPr>
          <w:ilvl w:val="2"/>
          <w:numId w:val="111"/>
        </w:numPr>
        <w:suppressAutoHyphens/>
        <w:spacing w:before="0" w:after="160" w:line="276" w:lineRule="auto"/>
        <w:ind w:left="1134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Przepusty kablowe od góry i od dołu</w:t>
      </w:r>
    </w:p>
    <w:p w:rsidR="00FF2FC0" w:rsidRPr="00624EFE" w:rsidRDefault="00FF2FC0" w:rsidP="002244B5">
      <w:pPr>
        <w:pStyle w:val="Akapitzlist"/>
        <w:numPr>
          <w:ilvl w:val="2"/>
          <w:numId w:val="111"/>
        </w:numPr>
        <w:suppressAutoHyphens/>
        <w:spacing w:before="0" w:after="160" w:line="276" w:lineRule="auto"/>
        <w:ind w:left="1134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Drzwi przednie i tylne perforowane </w:t>
      </w:r>
    </w:p>
    <w:p w:rsidR="00FF2FC0" w:rsidRPr="00624EFE" w:rsidRDefault="00FF2FC0" w:rsidP="002244B5">
      <w:pPr>
        <w:pStyle w:val="Akapitzlist"/>
        <w:numPr>
          <w:ilvl w:val="2"/>
          <w:numId w:val="111"/>
        </w:numPr>
        <w:suppressAutoHyphens/>
        <w:spacing w:before="0" w:after="160" w:line="276" w:lineRule="auto"/>
        <w:ind w:left="1134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Klasa szczelności: IP20</w:t>
      </w:r>
    </w:p>
    <w:p w:rsidR="00FF2FC0" w:rsidRPr="00624EFE" w:rsidRDefault="00FF2FC0" w:rsidP="002244B5">
      <w:pPr>
        <w:pStyle w:val="Akapitzlist"/>
        <w:numPr>
          <w:ilvl w:val="2"/>
          <w:numId w:val="111"/>
        </w:numPr>
        <w:suppressAutoHyphens/>
        <w:spacing w:before="0" w:after="160" w:line="276" w:lineRule="auto"/>
        <w:ind w:left="1134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Maksymalne statyczne obciążenie: 1200 kg</w:t>
      </w:r>
    </w:p>
    <w:p w:rsidR="00FF2FC0" w:rsidRPr="00624EFE" w:rsidRDefault="00FF2FC0" w:rsidP="002244B5">
      <w:pPr>
        <w:pStyle w:val="Akapitzlist"/>
        <w:numPr>
          <w:ilvl w:val="2"/>
          <w:numId w:val="111"/>
        </w:numPr>
        <w:suppressAutoHyphens/>
        <w:spacing w:before="0" w:after="160" w:line="276" w:lineRule="auto"/>
        <w:ind w:left="1134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Panel LCD do monitoringu parametrów temperatury i wentylatorów</w:t>
      </w:r>
    </w:p>
    <w:p w:rsidR="00FF2FC0" w:rsidRPr="00624EFE" w:rsidRDefault="00FF2FC0" w:rsidP="002244B5">
      <w:pPr>
        <w:pStyle w:val="Akapitzlist"/>
        <w:numPr>
          <w:ilvl w:val="2"/>
          <w:numId w:val="111"/>
        </w:numPr>
        <w:suppressAutoHyphens/>
        <w:spacing w:before="0" w:after="160" w:line="276" w:lineRule="auto"/>
        <w:ind w:left="1134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Termostat oraz panel wentylacyjny z 6 wentylatorami w zestawie</w:t>
      </w:r>
    </w:p>
    <w:p w:rsidR="00FF2FC0" w:rsidRPr="00624EFE" w:rsidRDefault="00FF2FC0" w:rsidP="002244B5">
      <w:pPr>
        <w:pStyle w:val="Akapitzlist"/>
        <w:numPr>
          <w:ilvl w:val="2"/>
          <w:numId w:val="111"/>
        </w:numPr>
        <w:suppressAutoHyphens/>
        <w:spacing w:before="0" w:after="160" w:line="276" w:lineRule="auto"/>
        <w:ind w:left="1134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Szafa wyposażona w zamek przedni, tylny oraz zamki boczne</w:t>
      </w:r>
    </w:p>
    <w:p w:rsidR="00FF2FC0" w:rsidRPr="00624EFE" w:rsidRDefault="00FF2FC0" w:rsidP="002244B5">
      <w:pPr>
        <w:pStyle w:val="Akapitzlist"/>
        <w:numPr>
          <w:ilvl w:val="0"/>
          <w:numId w:val="11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Parametry techniczne:</w:t>
      </w:r>
    </w:p>
    <w:p w:rsidR="00FF2FC0" w:rsidRPr="00624EFE" w:rsidRDefault="00FF2FC0" w:rsidP="002244B5">
      <w:pPr>
        <w:pStyle w:val="Akapitzlist"/>
        <w:numPr>
          <w:ilvl w:val="0"/>
          <w:numId w:val="11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Rodzaj szafy: stojąca</w:t>
      </w:r>
    </w:p>
    <w:p w:rsidR="00FF2FC0" w:rsidRPr="00624EFE" w:rsidRDefault="00FF2FC0" w:rsidP="002244B5">
      <w:pPr>
        <w:pStyle w:val="Akapitzlist"/>
        <w:numPr>
          <w:ilvl w:val="0"/>
          <w:numId w:val="11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Rozmiar: 19”</w:t>
      </w:r>
    </w:p>
    <w:p w:rsidR="00FF2FC0" w:rsidRPr="00624EFE" w:rsidRDefault="00FF2FC0" w:rsidP="002244B5">
      <w:pPr>
        <w:pStyle w:val="Akapitzlist"/>
        <w:numPr>
          <w:ilvl w:val="0"/>
          <w:numId w:val="11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Wysokość teleinformatyczna: 42U</w:t>
      </w:r>
    </w:p>
    <w:p w:rsidR="00FF2FC0" w:rsidRPr="00624EFE" w:rsidRDefault="00FF2FC0" w:rsidP="002244B5">
      <w:pPr>
        <w:pStyle w:val="Akapitzlist"/>
        <w:numPr>
          <w:ilvl w:val="0"/>
          <w:numId w:val="11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Szerokość: 800 mm</w:t>
      </w:r>
    </w:p>
    <w:p w:rsidR="00FF2FC0" w:rsidRPr="00624EFE" w:rsidRDefault="00FF2FC0" w:rsidP="002244B5">
      <w:pPr>
        <w:pStyle w:val="Akapitzlist"/>
        <w:numPr>
          <w:ilvl w:val="0"/>
          <w:numId w:val="11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Głębokość całkowita: 1000 mm</w:t>
      </w:r>
    </w:p>
    <w:p w:rsidR="00FF2FC0" w:rsidRPr="00624EFE" w:rsidRDefault="00FF2FC0" w:rsidP="002244B5">
      <w:pPr>
        <w:pStyle w:val="Akapitzlist"/>
        <w:numPr>
          <w:ilvl w:val="0"/>
          <w:numId w:val="11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Głębokość montażowa: 860 mm</w:t>
      </w:r>
    </w:p>
    <w:p w:rsidR="00FF2FC0" w:rsidRPr="00624EFE" w:rsidRDefault="00FF2FC0" w:rsidP="002244B5">
      <w:pPr>
        <w:pStyle w:val="Akapitzlist"/>
        <w:numPr>
          <w:ilvl w:val="0"/>
          <w:numId w:val="11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Klasa szczelności IP20</w:t>
      </w:r>
    </w:p>
    <w:p w:rsidR="00FF2FC0" w:rsidRPr="00624EFE" w:rsidRDefault="00FF2FC0" w:rsidP="002244B5">
      <w:pPr>
        <w:pStyle w:val="Akapitzlist"/>
        <w:numPr>
          <w:ilvl w:val="0"/>
          <w:numId w:val="11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color w:val="000000" w:themeColor="text1"/>
        </w:rPr>
        <w:t>Wyposażenie dodatkowe:</w:t>
      </w:r>
    </w:p>
    <w:p w:rsidR="00FF2FC0" w:rsidRPr="00624EFE" w:rsidRDefault="00FF2FC0" w:rsidP="002244B5">
      <w:pPr>
        <w:pStyle w:val="Akapitzlist"/>
        <w:numPr>
          <w:ilvl w:val="0"/>
          <w:numId w:val="1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1 patchpanel 6cat 48 gniazd</w:t>
      </w:r>
    </w:p>
    <w:p w:rsidR="00FF2FC0" w:rsidRPr="00624EFE" w:rsidRDefault="00FF2FC0" w:rsidP="002244B5">
      <w:pPr>
        <w:pStyle w:val="Akapitzlist"/>
        <w:numPr>
          <w:ilvl w:val="0"/>
          <w:numId w:val="1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4 Organizery kabli</w:t>
      </w:r>
    </w:p>
    <w:p w:rsidR="00FF2FC0" w:rsidRPr="00624EFE" w:rsidRDefault="00FF2FC0" w:rsidP="002244B5">
      <w:pPr>
        <w:pStyle w:val="Akapitzlist"/>
        <w:numPr>
          <w:ilvl w:val="0"/>
          <w:numId w:val="1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Gniazda na zaślepki na 20 U</w:t>
      </w:r>
    </w:p>
    <w:p w:rsidR="00FF2FC0" w:rsidRPr="00624EFE" w:rsidRDefault="00FF2FC0" w:rsidP="002244B5">
      <w:pPr>
        <w:pStyle w:val="Akapitzlist"/>
        <w:numPr>
          <w:ilvl w:val="0"/>
          <w:numId w:val="1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2 listwy zasilające poziome</w:t>
      </w:r>
    </w:p>
    <w:p w:rsidR="00FF2FC0" w:rsidRPr="00624EFE" w:rsidRDefault="00FF2FC0" w:rsidP="002244B5">
      <w:pPr>
        <w:pStyle w:val="Akapitzlist"/>
        <w:numPr>
          <w:ilvl w:val="0"/>
          <w:numId w:val="1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20 patcordów 100cm światłowodowych S.C.</w:t>
      </w:r>
    </w:p>
    <w:p w:rsidR="00FF2FC0" w:rsidRPr="00624EFE" w:rsidRDefault="00FF2FC0" w:rsidP="002244B5">
      <w:pPr>
        <w:pStyle w:val="Akapitzlist"/>
        <w:numPr>
          <w:ilvl w:val="0"/>
          <w:numId w:val="1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50 patcordów 25cm</w:t>
      </w:r>
    </w:p>
    <w:p w:rsidR="00FF2FC0" w:rsidRPr="00624EFE" w:rsidRDefault="00FF2FC0" w:rsidP="002244B5">
      <w:pPr>
        <w:pStyle w:val="Akapitzlist"/>
        <w:numPr>
          <w:ilvl w:val="0"/>
          <w:numId w:val="1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50 patcordów 50cm</w:t>
      </w:r>
    </w:p>
    <w:p w:rsidR="00FF2FC0" w:rsidRPr="00624EFE" w:rsidRDefault="00FF2FC0" w:rsidP="002244B5">
      <w:pPr>
        <w:pStyle w:val="Akapitzlist"/>
        <w:numPr>
          <w:ilvl w:val="0"/>
          <w:numId w:val="1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24EFE">
        <w:rPr>
          <w:rFonts w:ascii="Times New Roman" w:hAnsi="Times New Roman"/>
          <w:color w:val="000000" w:themeColor="text1"/>
        </w:rPr>
        <w:t>50 patcordów 100cm</w:t>
      </w:r>
    </w:p>
    <w:p w:rsidR="00FF2FC0" w:rsidRPr="00624EFE" w:rsidRDefault="00FF2FC0" w:rsidP="0031790F">
      <w:pPr>
        <w:pStyle w:val="Nagwek2"/>
      </w:pPr>
      <w:bookmarkStart w:id="34" w:name="_Toc227841538"/>
      <w:r w:rsidRPr="00624EFE">
        <w:t>Zarządzalne urządzenia sieciowe z obsługą VLAN, MACsec, standardu 802.1X</w:t>
      </w:r>
      <w:bookmarkEnd w:id="34"/>
    </w:p>
    <w:p w:rsidR="00FF2FC0" w:rsidRPr="00624EFE" w:rsidRDefault="00FF2FC0" w:rsidP="002244B5">
      <w:pPr>
        <w:pStyle w:val="Akapitzlist"/>
        <w:numPr>
          <w:ilvl w:val="3"/>
          <w:numId w:val="111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Przedmiot zamówienia 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Przedmiotem zamówienia jest dostawa </w:t>
      </w:r>
      <w:r w:rsidR="0053763A">
        <w:rPr>
          <w:rFonts w:ascii="Times New Roman" w:hAnsi="Times New Roman"/>
          <w:color w:val="000000" w:themeColor="text1"/>
        </w:rPr>
        <w:t>2</w:t>
      </w:r>
      <w:r w:rsidRPr="00624EFE">
        <w:rPr>
          <w:rFonts w:ascii="Times New Roman" w:hAnsi="Times New Roman"/>
          <w:color w:val="000000" w:themeColor="text1"/>
        </w:rPr>
        <w:t xml:space="preserve"> sztuk zarządzalnych urządzeń sieciowych, umożliwiających segmentację ruchu z wykorzystaniem VLAN, zabezpieczenie transmisji danych z zastosowaniem technologii MACsec zgodnych z wymaganiami technicznymi określonymi w dokumentacji postępowania.</w:t>
      </w:r>
    </w:p>
    <w:p w:rsidR="00FF2FC0" w:rsidRPr="00624EFE" w:rsidRDefault="00FF2FC0" w:rsidP="002244B5">
      <w:pPr>
        <w:pStyle w:val="Akapitzlist"/>
        <w:numPr>
          <w:ilvl w:val="3"/>
          <w:numId w:val="111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Wymagania dotyczące rozwiązania </w:t>
      </w:r>
    </w:p>
    <w:p w:rsidR="00FF2FC0" w:rsidRPr="00624EFE" w:rsidRDefault="00FF2FC0" w:rsidP="002244B5">
      <w:pPr>
        <w:pStyle w:val="Akapitzlist"/>
        <w:numPr>
          <w:ilvl w:val="1"/>
          <w:numId w:val="36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Szczegółowa specyfikacja techniczna</w:t>
      </w:r>
    </w:p>
    <w:tbl>
      <w:tblPr>
        <w:tblStyle w:val="Tabela-Siatka"/>
        <w:tblW w:w="9060" w:type="dxa"/>
        <w:tblInd w:w="113" w:type="dxa"/>
        <w:tblLayout w:type="fixed"/>
        <w:tblLook w:val="04A0"/>
      </w:tblPr>
      <w:tblGrid>
        <w:gridCol w:w="2014"/>
        <w:gridCol w:w="7046"/>
      </w:tblGrid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Cecha</w:t>
            </w:r>
          </w:p>
        </w:tc>
        <w:tc>
          <w:tcPr>
            <w:tcW w:w="7046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Wymagania minimalne</w:t>
            </w:r>
          </w:p>
        </w:tc>
      </w:tr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Typ urządzenia</w:t>
            </w:r>
          </w:p>
        </w:tc>
        <w:tc>
          <w:tcPr>
            <w:tcW w:w="7046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Przełącznik zarządzalny L2/L3, typ Desktop (bezwentylatorowy)</w:t>
            </w:r>
          </w:p>
        </w:tc>
      </w:tr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lastRenderedPageBreak/>
              <w:t>Liczba portów</w:t>
            </w:r>
          </w:p>
        </w:tc>
        <w:tc>
          <w:tcPr>
            <w:tcW w:w="7046" w:type="dxa"/>
          </w:tcPr>
          <w:p w:rsidR="00FF2FC0" w:rsidRPr="00624EFE" w:rsidRDefault="00A90184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4</w:t>
            </w:r>
            <w:r w:rsidR="00FF2FC0" w:rsidRPr="00624EFE">
              <w:rPr>
                <w:rFonts w:ascii="Times New Roman" w:eastAsia="Calibri" w:hAnsi="Times New Roman"/>
                <w:color w:val="000000" w:themeColor="text1"/>
              </w:rPr>
              <w:t>8 portów RJ-45 Gigabit Ethernet (10/100/1000 Mbps)</w:t>
            </w:r>
          </w:p>
        </w:tc>
      </w:tr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Wydajność przełączania</w:t>
            </w:r>
          </w:p>
        </w:tc>
        <w:tc>
          <w:tcPr>
            <w:tcW w:w="7046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Minimum 16 Gbps</w:t>
            </w:r>
          </w:p>
        </w:tc>
      </w:tr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Szybkość przekierowań</w:t>
            </w:r>
          </w:p>
        </w:tc>
        <w:tc>
          <w:tcPr>
            <w:tcW w:w="7046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Minimum 11.9 Mpps</w:t>
            </w:r>
          </w:p>
        </w:tc>
      </w:tr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Pamięć</w:t>
            </w:r>
          </w:p>
        </w:tc>
        <w:tc>
          <w:tcPr>
            <w:tcW w:w="7046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RAM: 2 GB; Flash: 1 GB</w:t>
            </w:r>
          </w:p>
        </w:tc>
      </w:tr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Standardy sieciowe</w:t>
            </w:r>
          </w:p>
        </w:tc>
        <w:tc>
          <w:tcPr>
            <w:tcW w:w="7046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IEEE 802.3, 802.3u, 802.3ab, 802.3z, 802.3ad (LACP), 802.1Q (VLAN), 802.1p (CoS), 802.1x, 802.1d (STP), 802.1w (RSTP), 802.1s (MSTP)</w:t>
            </w:r>
          </w:p>
        </w:tc>
      </w:tr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Zarządzanie</w:t>
            </w:r>
          </w:p>
        </w:tc>
        <w:tc>
          <w:tcPr>
            <w:tcW w:w="7046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Interfejs webowy (GUI), CLI (Telnet/SSH), SNMP v1/v2c/v3, Cisco Business Mobile App, wsparcie dla Cisco Business Dashboard</w:t>
            </w:r>
          </w:p>
        </w:tc>
      </w:tr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Bezpieczeństwo</w:t>
            </w:r>
          </w:p>
        </w:tc>
        <w:tc>
          <w:tcPr>
            <w:tcW w:w="7046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Listy kontroli dostępu (ACL), Port Security, IEEE 802.1X, ochrona przed atakami DoS, DHCP Snooping</w:t>
            </w:r>
          </w:p>
        </w:tc>
      </w:tr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Funkcje Layer 3</w:t>
            </w:r>
          </w:p>
        </w:tc>
        <w:tc>
          <w:tcPr>
            <w:tcW w:w="7046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Routing statyczny IPv4/IPv6 (do 32 tras), routing między VLAN-ami</w:t>
            </w:r>
          </w:p>
        </w:tc>
      </w:tr>
      <w:tr w:rsidR="00FF2FC0" w:rsidRPr="00624EFE" w:rsidTr="00A05190">
        <w:tc>
          <w:tcPr>
            <w:tcW w:w="2014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Kolor obudowy</w:t>
            </w:r>
          </w:p>
        </w:tc>
        <w:tc>
          <w:tcPr>
            <w:tcW w:w="7046" w:type="dxa"/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Biały</w:t>
            </w:r>
          </w:p>
        </w:tc>
      </w:tr>
    </w:tbl>
    <w:p w:rsidR="00FF2FC0" w:rsidRPr="00624EFE" w:rsidRDefault="00FF2FC0" w:rsidP="002244B5">
      <w:pPr>
        <w:pStyle w:val="Akapitzlist"/>
        <w:numPr>
          <w:ilvl w:val="1"/>
          <w:numId w:val="36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 </w:t>
      </w:r>
      <w:r w:rsidRPr="00624EFE">
        <w:rPr>
          <w:rFonts w:ascii="Times New Roman" w:hAnsi="Times New Roman"/>
          <w:color w:val="000000" w:themeColor="text1"/>
        </w:rPr>
        <w:t>Wymagania dodatkowe:</w:t>
      </w:r>
    </w:p>
    <w:p w:rsidR="00FF2FC0" w:rsidRPr="00624EFE" w:rsidRDefault="00FF2FC0" w:rsidP="002244B5">
      <w:pPr>
        <w:pStyle w:val="Akapitzlist"/>
        <w:numPr>
          <w:ilvl w:val="0"/>
          <w:numId w:val="32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Chłodzenie: Pasywne, co zapewnia bezgłośną pracę urządzenia.</w:t>
      </w:r>
    </w:p>
    <w:p w:rsidR="00FF2FC0" w:rsidRPr="00624EFE" w:rsidRDefault="00FF2FC0" w:rsidP="002244B5">
      <w:pPr>
        <w:pStyle w:val="Akapitzlist"/>
        <w:numPr>
          <w:ilvl w:val="0"/>
          <w:numId w:val="32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Zasilanie: Zewnętrzny zasilacz sieciowy dołączony do zestawu.</w:t>
      </w:r>
    </w:p>
    <w:p w:rsidR="00FF2FC0" w:rsidRPr="00624EFE" w:rsidRDefault="00FF2FC0" w:rsidP="002244B5">
      <w:pPr>
        <w:pStyle w:val="Akapitzlist"/>
        <w:numPr>
          <w:ilvl w:val="0"/>
          <w:numId w:val="32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Gwarancja: Minimum 24 miesiące gwarancji producenta</w:t>
      </w:r>
    </w:p>
    <w:p w:rsidR="00FF2FC0" w:rsidRPr="00624EFE" w:rsidRDefault="00FF2FC0" w:rsidP="002244B5">
      <w:pPr>
        <w:pStyle w:val="Akapitzlist"/>
        <w:numPr>
          <w:ilvl w:val="0"/>
          <w:numId w:val="32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Stan produktu: Urządzenie musi pochodzić z oficjalnego kanału sprzedaży producenta na rynek europejski, być fabrycznie nowe i nieużywane.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p w:rsidR="00FF2FC0" w:rsidRPr="00624EFE" w:rsidRDefault="00FF2FC0" w:rsidP="0031790F">
      <w:pPr>
        <w:pStyle w:val="Nagwek2"/>
      </w:pPr>
      <w:bookmarkStart w:id="35" w:name="_Toc227841539"/>
      <w:r w:rsidRPr="00624EFE">
        <w:t>Access Point WiFi z obsługą standardu 802.1x oraz WPA3-Enterprise</w:t>
      </w:r>
      <w:bookmarkEnd w:id="35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3"/>
          <w:numId w:val="359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  <w:r w:rsidRPr="00624EFE">
        <w:rPr>
          <w:rFonts w:ascii="Times New Roman" w:hAnsi="Times New Roman"/>
        </w:rPr>
        <w:t xml:space="preserve">Przedmiotem zamówienia jest dostawa </w:t>
      </w:r>
      <w:r w:rsidR="00661F96">
        <w:rPr>
          <w:rFonts w:ascii="Times New Roman" w:hAnsi="Times New Roman"/>
        </w:rPr>
        <w:t>1</w:t>
      </w:r>
      <w:r w:rsidRPr="00624EFE">
        <w:rPr>
          <w:rFonts w:ascii="Times New Roman" w:hAnsi="Times New Roman"/>
        </w:rPr>
        <w:t xml:space="preserve"> sztuki punktu dostępowego sieci bezprzewodowej WiFi, przystosowanych do zasilania w standardzie PoE, spełniających wymagania techniczne i funkcjonalności określone przez Zamawiającego</w:t>
      </w:r>
    </w:p>
    <w:p w:rsidR="00FF2FC0" w:rsidRPr="00624EFE" w:rsidRDefault="00FF2FC0" w:rsidP="002244B5">
      <w:pPr>
        <w:pStyle w:val="Akapitzlist"/>
        <w:numPr>
          <w:ilvl w:val="3"/>
          <w:numId w:val="359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 xml:space="preserve"> </w:t>
      </w:r>
      <w:r w:rsidRPr="00624EFE">
        <w:rPr>
          <w:rFonts w:ascii="Times New Roman" w:hAnsi="Times New Roman"/>
          <w:b/>
          <w:bCs/>
        </w:rPr>
        <w:t xml:space="preserve">Wymaganie dotyczące rozwiązania </w:t>
      </w:r>
    </w:p>
    <w:p w:rsidR="00FF2FC0" w:rsidRPr="00624EFE" w:rsidRDefault="00FF2FC0" w:rsidP="002244B5">
      <w:pPr>
        <w:pStyle w:val="Akapitzlist"/>
        <w:numPr>
          <w:ilvl w:val="1"/>
          <w:numId w:val="11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Standardy bezprzewodowe i wydajność:</w:t>
      </w:r>
    </w:p>
    <w:p w:rsidR="00FF2FC0" w:rsidRPr="00624EFE" w:rsidRDefault="00FF2FC0" w:rsidP="002244B5">
      <w:pPr>
        <w:pStyle w:val="Akapitzlist"/>
        <w:numPr>
          <w:ilvl w:val="0"/>
          <w:numId w:val="1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Obsługiwane standardy: IEEE 802.11a/b/g/n/ac (Wave 2) oraz 802.11ax (Wi-Fi 6).</w:t>
      </w:r>
    </w:p>
    <w:p w:rsidR="00FF2FC0" w:rsidRPr="00624EFE" w:rsidRDefault="00FF2FC0" w:rsidP="002244B5">
      <w:pPr>
        <w:pStyle w:val="Akapitzlist"/>
        <w:numPr>
          <w:ilvl w:val="0"/>
          <w:numId w:val="1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Tryb pracy: Dual-band, jednoczesna obsługa pasm 2,4 GHz oraz 5 GHz.</w:t>
      </w:r>
    </w:p>
    <w:p w:rsidR="00FF2FC0" w:rsidRPr="00624EFE" w:rsidRDefault="00FF2FC0" w:rsidP="002244B5">
      <w:pPr>
        <w:pStyle w:val="Akapitzlist"/>
        <w:numPr>
          <w:ilvl w:val="0"/>
          <w:numId w:val="1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Maksymalna przepustowość: Minimum 1,2 Gbps w paśmie 5 GHz.</w:t>
      </w:r>
    </w:p>
    <w:p w:rsidR="00FF2FC0" w:rsidRPr="00624EFE" w:rsidRDefault="00FF2FC0" w:rsidP="002244B5">
      <w:pPr>
        <w:pStyle w:val="Akapitzlist"/>
        <w:numPr>
          <w:ilvl w:val="0"/>
          <w:numId w:val="1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technologii: MU-MIMO (minimum 2x2), OFDMA, TWT (Target Wake Time).</w:t>
      </w:r>
    </w:p>
    <w:p w:rsidR="00FF2FC0" w:rsidRPr="00624EFE" w:rsidRDefault="00FF2FC0" w:rsidP="002244B5">
      <w:pPr>
        <w:pStyle w:val="Akapitzlist"/>
        <w:numPr>
          <w:ilvl w:val="0"/>
          <w:numId w:val="1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Pojemność sieci: * Minimum 200 klientów bezprzewodowych na jedno radio.</w:t>
      </w:r>
    </w:p>
    <w:p w:rsidR="00FF2FC0" w:rsidRPr="00624EFE" w:rsidRDefault="00FF2FC0" w:rsidP="002244B5">
      <w:pPr>
        <w:pStyle w:val="Akapitzlist"/>
        <w:numPr>
          <w:ilvl w:val="1"/>
          <w:numId w:val="1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Łączna obsługa minimum 400 klientów bezprzewodowych na urządzenie.</w:t>
      </w:r>
    </w:p>
    <w:p w:rsidR="00FF2FC0" w:rsidRPr="00624EFE" w:rsidRDefault="00FF2FC0" w:rsidP="002244B5">
      <w:pPr>
        <w:pStyle w:val="Akapitzlist"/>
        <w:numPr>
          <w:ilvl w:val="1"/>
          <w:numId w:val="11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Specyfikacja sprzętowa:</w:t>
      </w:r>
    </w:p>
    <w:p w:rsidR="00FF2FC0" w:rsidRPr="00624EFE" w:rsidRDefault="00FF2FC0" w:rsidP="002244B5">
      <w:pPr>
        <w:pStyle w:val="Akapitzlist"/>
        <w:numPr>
          <w:ilvl w:val="0"/>
          <w:numId w:val="11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Procesor: Taktowanie minimum 1 GHz.</w:t>
      </w:r>
    </w:p>
    <w:p w:rsidR="00FF2FC0" w:rsidRPr="00624EFE" w:rsidRDefault="00FF2FC0" w:rsidP="002244B5">
      <w:pPr>
        <w:pStyle w:val="Akapitzlist"/>
        <w:numPr>
          <w:ilvl w:val="0"/>
          <w:numId w:val="11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Pamięć RAM: Minimum 1 GB.</w:t>
      </w:r>
    </w:p>
    <w:p w:rsidR="00FF2FC0" w:rsidRPr="00624EFE" w:rsidRDefault="00FF2FC0" w:rsidP="002244B5">
      <w:pPr>
        <w:pStyle w:val="Akapitzlist"/>
        <w:numPr>
          <w:ilvl w:val="0"/>
          <w:numId w:val="11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Pamięć Flash: Minimum 512 MB.</w:t>
      </w:r>
    </w:p>
    <w:p w:rsidR="00FF2FC0" w:rsidRPr="00624EFE" w:rsidRDefault="00FF2FC0" w:rsidP="002244B5">
      <w:pPr>
        <w:pStyle w:val="Akapitzlist"/>
        <w:numPr>
          <w:ilvl w:val="0"/>
          <w:numId w:val="11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Interfejsy przewodowe: Minimum 1 port RJ-45 10/100/1000 Mbps (Gigabit Ethernet).</w:t>
      </w:r>
    </w:p>
    <w:p w:rsidR="00FF2FC0" w:rsidRPr="00624EFE" w:rsidRDefault="00FF2FC0" w:rsidP="002244B5">
      <w:pPr>
        <w:pStyle w:val="Akapitzlist"/>
        <w:numPr>
          <w:ilvl w:val="0"/>
          <w:numId w:val="11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Anteny: Zintegrowane (wewnętrzne) o charakterystyce dookólnej.</w:t>
      </w:r>
    </w:p>
    <w:p w:rsidR="00FF2FC0" w:rsidRPr="00624EFE" w:rsidRDefault="00FF2FC0" w:rsidP="002244B5">
      <w:pPr>
        <w:pStyle w:val="Akapitzlist"/>
        <w:numPr>
          <w:ilvl w:val="0"/>
          <w:numId w:val="11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Zasilanie: Obsługa standardu Power over Ethernet (PoE) zgodnie z IEEE 802.3af/at.</w:t>
      </w:r>
    </w:p>
    <w:p w:rsidR="00FF2FC0" w:rsidRPr="00624EFE" w:rsidRDefault="00FF2FC0" w:rsidP="002244B5">
      <w:pPr>
        <w:pStyle w:val="Akapitzlist"/>
        <w:numPr>
          <w:ilvl w:val="1"/>
          <w:numId w:val="11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Funkcjonalności i zarządzanie:</w:t>
      </w:r>
    </w:p>
    <w:p w:rsidR="00FF2FC0" w:rsidRPr="00624EFE" w:rsidRDefault="00FF2FC0" w:rsidP="002244B5">
      <w:pPr>
        <w:pStyle w:val="Akapitzlist"/>
        <w:numPr>
          <w:ilvl w:val="0"/>
          <w:numId w:val="1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Zarządzanie: Możliwość konfiguracji i monitorowania poprzez dedykowaną aplikację mobilną oraz interfejs WWW (Web UI).</w:t>
      </w:r>
    </w:p>
    <w:p w:rsidR="00FF2FC0" w:rsidRPr="00624EFE" w:rsidRDefault="00FF2FC0" w:rsidP="002244B5">
      <w:pPr>
        <w:pStyle w:val="Akapitzlist"/>
        <w:numPr>
          <w:ilvl w:val="0"/>
          <w:numId w:val="1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VLAN: Wsparcie dla minimum 16 sieci VLAN (segmentacja ruchu).</w:t>
      </w:r>
    </w:p>
    <w:p w:rsidR="00FF2FC0" w:rsidRPr="00624EFE" w:rsidRDefault="00FF2FC0" w:rsidP="002244B5">
      <w:pPr>
        <w:pStyle w:val="Akapitzlist"/>
        <w:numPr>
          <w:ilvl w:val="0"/>
          <w:numId w:val="1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Bezpieczeństwo: Obsługa protokołów WPA2, WPA3, filtrowanie adresów MAC, izolacja klientów.</w:t>
      </w:r>
    </w:p>
    <w:p w:rsidR="00FF2FC0" w:rsidRPr="00624EFE" w:rsidRDefault="00FF2FC0" w:rsidP="002244B5">
      <w:pPr>
        <w:pStyle w:val="Akapitzlist"/>
        <w:numPr>
          <w:ilvl w:val="0"/>
          <w:numId w:val="1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Funkcje dodatkowe: Wsparcie dla sieci typu Mesh (możliwość bezprzewodowego łączenia punktów dostępowych).</w:t>
      </w:r>
    </w:p>
    <w:p w:rsidR="00FF2FC0" w:rsidRPr="00624EFE" w:rsidRDefault="00FF2FC0" w:rsidP="002244B5">
      <w:pPr>
        <w:pStyle w:val="Akapitzlist"/>
        <w:numPr>
          <w:ilvl w:val="0"/>
          <w:numId w:val="1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Montaż: W komplecie zestaw do montażu sufitowego lub ściennego.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p w:rsidR="00FF2FC0" w:rsidRPr="00624EFE" w:rsidRDefault="00FF2FC0" w:rsidP="0031790F">
      <w:pPr>
        <w:pStyle w:val="Nagwek2"/>
      </w:pPr>
      <w:bookmarkStart w:id="36" w:name="_Toc227841540"/>
      <w:r w:rsidRPr="00624EFE">
        <w:t>Oprogramowanie typu ITSM (Information Technology Service Management)</w:t>
      </w:r>
      <w:bookmarkEnd w:id="36"/>
    </w:p>
    <w:p w:rsidR="00FF2FC0" w:rsidRPr="00624EFE" w:rsidRDefault="00FF2FC0" w:rsidP="002244B5">
      <w:pPr>
        <w:pStyle w:val="Akapitzlist"/>
        <w:numPr>
          <w:ilvl w:val="6"/>
          <w:numId w:val="359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zamówienia jest </w:t>
      </w:r>
      <w:r w:rsidRPr="003C1D90">
        <w:rPr>
          <w:rFonts w:ascii="Times New Roman" w:hAnsi="Times New Roman"/>
        </w:rPr>
        <w:t xml:space="preserve">dostawa </w:t>
      </w:r>
      <w:r w:rsidR="0053763A">
        <w:rPr>
          <w:rFonts w:ascii="Times New Roman" w:hAnsi="Times New Roman"/>
        </w:rPr>
        <w:t>1</w:t>
      </w:r>
      <w:r w:rsidRPr="003C1D90">
        <w:rPr>
          <w:rFonts w:ascii="Times New Roman" w:hAnsi="Times New Roman"/>
        </w:rPr>
        <w:t xml:space="preserve"> sztuk licencji oprogramowania typu</w:t>
      </w:r>
      <w:r w:rsidRPr="00624EFE">
        <w:rPr>
          <w:rFonts w:ascii="Times New Roman" w:hAnsi="Times New Roman"/>
        </w:rPr>
        <w:t xml:space="preserve"> ITSM wraz z kompletem licencji ważnych minimum do 30.06.2026 r. niezbędnych do ich pełnego uruchomienia i eksploatacji zgodnie z poniższymi wymaganiami Zamawiającego.</w:t>
      </w:r>
    </w:p>
    <w:p w:rsidR="00FF2FC0" w:rsidRPr="00624EFE" w:rsidRDefault="00FF2FC0" w:rsidP="002244B5">
      <w:pPr>
        <w:pStyle w:val="Akapitzlist"/>
        <w:numPr>
          <w:ilvl w:val="6"/>
          <w:numId w:val="359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b/>
          <w:bCs/>
        </w:rPr>
        <w:t>Wymaganie dotyczące rozwiązania</w:t>
      </w:r>
    </w:p>
    <w:p w:rsidR="00FF2FC0" w:rsidRPr="00624EFE" w:rsidRDefault="00FF2FC0" w:rsidP="002244B5">
      <w:pPr>
        <w:pStyle w:val="Akapitzlist"/>
        <w:numPr>
          <w:ilvl w:val="1"/>
          <w:numId w:val="119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 Specyfikacja Techniczna 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administratora powinna znajdować się w chmurze producenta znajdującej się na terenie Unii Europejskiej i zapewniać możliwość pełnego zarządzania stacjami roboczymi/serwerami przez przeglądarkę Web, która ma dostęp do Internetu.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administratora musi posiadać możliwość wyboru języka polskiego.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zarządzanie stacjami roboczymi oraz serwerami i urządzeniami mobilnymi poprzez tą samą konsolę zarządzającą.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możliwość tworzenia grup i polityk dla stacji.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Administrator musi mieć możliwość przenoszenia licencji pomiędzy urządzeniami stacjonarnymi i odrębnie między urządzeniami mobilnymi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Administrator musi mieć możliwość zarządzania kluczem licencyjnym z poziomu konsoli administracyjnej.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bezpieczne logowanie do konsoli zarządzającej po protokole HTTPS z certyfikatem.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dwuetapową autoryzację logowania na minimum 2 sposoby.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możliwość zablokowania dostępu do ustawień programu ochrony dla użytkowników na urządzeniach nieposiadających uprawnień administracyjnych.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bookmarkStart w:id="37" w:name="_Hlk224729627"/>
      <w:r w:rsidRPr="00624EFE">
        <w:rPr>
          <w:rFonts w:ascii="Times New Roman" w:hAnsi="Times New Roman"/>
        </w:rPr>
        <w:t>Konsola web musi posiadać funkcję, która uniemożliwia użytkownikowi komputera wyłączenie działania monitora antywirusowego i innych składników ochrony, jeżeli nie posiada uprawnień administratora.</w:t>
      </w:r>
      <w:bookmarkEnd w:id="37"/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narzędzie do wykonania instalacji oprogramowania na stacjach poprzez Active Directory, grupy robocze lub zakresy adresów sieciowych IP.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wykonanie instalacji oprogramowania firm trzecich zdalnie z konsoli na stacjach.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mieć możliwość zalogowania się kilku administratorom jednocześnie.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Konsola web powinna oferować predefiniowane domyślne ustawienia rekomendowanych polityk (ustawień) dla stacji końcowych.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mieć funkcję planowania zadań, w tym planowania terminów automatycznego skanowania.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umożliwia zmianę ustawień priorytetu skanowania.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umożliwia wysyłanie powiadomień o zdarzeniach na wskazany adres mailowy.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możliwość uruchamiania komputerów zdalnie (WakeOnLAN), uruchamiania ponownego oraz wyłączania urządzeń z systemem Windows.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synchronizację z Azure Active Directory.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obsługiwać moduł do odbierania zgłoszeń serwisowych od użytkowników bezpośrednio z stacji klienckiej.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Rozwiązanie musi posiadać dedykowaną aplikację lub stronę internetową do zgłoszeń serwisowych bez konieczności instalacji ochrony antywirusowej.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zintegrowany moduł CRM z możliwością zaplanowania prac u użytkownika.</w:t>
      </w:r>
    </w:p>
    <w:p w:rsidR="00FF2FC0" w:rsidRPr="00624EFE" w:rsidRDefault="00FF2FC0" w:rsidP="002244B5">
      <w:pPr>
        <w:pStyle w:val="Akapitzlist"/>
        <w:numPr>
          <w:ilvl w:val="0"/>
          <w:numId w:val="12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moduł uruchamiania procedur (skrypty) zdefiniowanych przez producenta oraz przez użytkownika w języku Python lub JSON.</w:t>
      </w:r>
    </w:p>
    <w:p w:rsidR="00FF2FC0" w:rsidRPr="00624EFE" w:rsidRDefault="00FF2FC0" w:rsidP="002244B5">
      <w:pPr>
        <w:pStyle w:val="Akapitzlist"/>
        <w:numPr>
          <w:ilvl w:val="1"/>
          <w:numId w:val="119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eastAsia="Calibri" w:hAnsi="Times New Roman"/>
          <w:b/>
          <w:bCs/>
        </w:rPr>
        <w:t xml:space="preserve"> Zarządzanie aktualizacjami</w:t>
      </w:r>
    </w:p>
    <w:p w:rsidR="00FF2FC0" w:rsidRPr="00624EFE" w:rsidRDefault="00FF2FC0" w:rsidP="002244B5">
      <w:pPr>
        <w:pStyle w:val="Akapitzlist"/>
        <w:numPr>
          <w:ilvl w:val="0"/>
          <w:numId w:val="121"/>
        </w:numPr>
        <w:suppressAutoHyphens/>
        <w:spacing w:before="0" w:after="160" w:line="276" w:lineRule="auto"/>
        <w:jc w:val="both"/>
        <w:rPr>
          <w:rFonts w:ascii="Times New Roman" w:eastAsia="Calibri" w:hAnsi="Times New Roman"/>
        </w:rPr>
      </w:pPr>
      <w:r w:rsidRPr="00624EFE">
        <w:rPr>
          <w:rFonts w:ascii="Times New Roman" w:eastAsia="Calibri" w:hAnsi="Times New Roman"/>
        </w:rPr>
        <w:t>Oprogramowanie web musi zawierać zintegrowaną funkcjonalność menadżera aktualizacji (Patch Manager), który umożliwia zarządzanie pobieraniem aktualizacji (updatów) systemu Windows, Java, Adobe i innych producentów trzecich.</w:t>
      </w:r>
    </w:p>
    <w:p w:rsidR="00FF2FC0" w:rsidRPr="00624EFE" w:rsidRDefault="00FF2FC0" w:rsidP="002244B5">
      <w:pPr>
        <w:pStyle w:val="Akapitzlist"/>
        <w:numPr>
          <w:ilvl w:val="0"/>
          <w:numId w:val="121"/>
        </w:numPr>
        <w:suppressAutoHyphens/>
        <w:spacing w:before="0" w:after="160" w:line="276" w:lineRule="auto"/>
        <w:jc w:val="both"/>
        <w:rPr>
          <w:rFonts w:ascii="Times New Roman" w:eastAsia="Calibri" w:hAnsi="Times New Roman"/>
        </w:rPr>
      </w:pPr>
      <w:r w:rsidRPr="00624EFE">
        <w:rPr>
          <w:rFonts w:ascii="Times New Roman" w:eastAsia="Calibri" w:hAnsi="Times New Roman"/>
        </w:rPr>
        <w:t>Producent powinien posiadać własne bezpieczne i sprawdzone repozytorium aplikacji do celów aktualizacji oprogramowania firm trzecich minimum 50 producentów.</w:t>
      </w:r>
    </w:p>
    <w:p w:rsidR="00FF2FC0" w:rsidRPr="00624EFE" w:rsidRDefault="00FF2FC0" w:rsidP="002244B5">
      <w:pPr>
        <w:pStyle w:val="Akapitzlist"/>
        <w:numPr>
          <w:ilvl w:val="1"/>
          <w:numId w:val="119"/>
        </w:numPr>
        <w:suppressAutoHyphens/>
        <w:spacing w:before="0" w:after="160" w:line="276" w:lineRule="auto"/>
        <w:jc w:val="both"/>
        <w:rPr>
          <w:rFonts w:ascii="Times New Roman" w:eastAsia="Calibri" w:hAnsi="Times New Roman"/>
          <w:b/>
          <w:bCs/>
        </w:rPr>
      </w:pPr>
      <w:r w:rsidRPr="00624EFE">
        <w:rPr>
          <w:rFonts w:ascii="Times New Roman" w:eastAsia="Calibri" w:hAnsi="Times New Roman"/>
          <w:b/>
          <w:bCs/>
        </w:rPr>
        <w:t xml:space="preserve"> Zarządzanie użytkownikami i stacjami</w:t>
      </w:r>
    </w:p>
    <w:p w:rsidR="00FF2FC0" w:rsidRPr="00624EFE" w:rsidRDefault="00FF2FC0" w:rsidP="002244B5">
      <w:pPr>
        <w:pStyle w:val="Akapitzlist"/>
        <w:numPr>
          <w:ilvl w:val="0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Rozwiązanie musi umożliwiać bezpośrednio z konsoli zarządzającej web uruchamianie procedur (skryptów) serwisowych na stacjach klienckich o minimalnych, następujących funkcjonalnościach:</w:t>
      </w:r>
    </w:p>
    <w:p w:rsidR="00FF2FC0" w:rsidRPr="00624EFE" w:rsidRDefault="00FF2FC0" w:rsidP="002244B5">
      <w:pPr>
        <w:pStyle w:val="Akapitzlist"/>
        <w:numPr>
          <w:ilvl w:val="1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Czyszczenie plików tymczasowych</w:t>
      </w:r>
    </w:p>
    <w:p w:rsidR="00FF2FC0" w:rsidRPr="00624EFE" w:rsidRDefault="00FF2FC0" w:rsidP="002244B5">
      <w:pPr>
        <w:pStyle w:val="Akapitzlist"/>
        <w:numPr>
          <w:ilvl w:val="1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Czyszczenie i sprawdzanie dysku</w:t>
      </w:r>
    </w:p>
    <w:p w:rsidR="00FF2FC0" w:rsidRPr="00624EFE" w:rsidRDefault="00FF2FC0" w:rsidP="002244B5">
      <w:pPr>
        <w:pStyle w:val="Akapitzlist"/>
        <w:numPr>
          <w:ilvl w:val="1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Usuwanie błędów dysku</w:t>
      </w:r>
    </w:p>
    <w:p w:rsidR="00FF2FC0" w:rsidRPr="00624EFE" w:rsidRDefault="00FF2FC0" w:rsidP="002244B5">
      <w:pPr>
        <w:pStyle w:val="Akapitzlist"/>
        <w:numPr>
          <w:ilvl w:val="1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Defragmentowanie dysku</w:t>
      </w:r>
    </w:p>
    <w:p w:rsidR="00FF2FC0" w:rsidRPr="00624EFE" w:rsidRDefault="00FF2FC0" w:rsidP="002244B5">
      <w:pPr>
        <w:pStyle w:val="Akapitzlist"/>
        <w:numPr>
          <w:ilvl w:val="1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Czyszczenie kolejki drukarki</w:t>
      </w:r>
    </w:p>
    <w:p w:rsidR="00FF2FC0" w:rsidRPr="00624EFE" w:rsidRDefault="00FF2FC0" w:rsidP="002244B5">
      <w:pPr>
        <w:pStyle w:val="Akapitzlist"/>
        <w:numPr>
          <w:ilvl w:val="1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Czyszczenie pamięci podręcznej DNS</w:t>
      </w:r>
    </w:p>
    <w:p w:rsidR="00FF2FC0" w:rsidRPr="00624EFE" w:rsidRDefault="00FF2FC0" w:rsidP="002244B5">
      <w:pPr>
        <w:pStyle w:val="Akapitzlist"/>
        <w:numPr>
          <w:ilvl w:val="1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Czyszczenie kosza</w:t>
      </w:r>
    </w:p>
    <w:p w:rsidR="00FF2FC0" w:rsidRPr="00624EFE" w:rsidRDefault="00FF2FC0" w:rsidP="002244B5">
      <w:pPr>
        <w:pStyle w:val="Akapitzlist"/>
        <w:numPr>
          <w:ilvl w:val="1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Sprawdzanie błędów na dysku twardym S.M.A.R.T. Check</w:t>
      </w:r>
    </w:p>
    <w:p w:rsidR="00FF2FC0" w:rsidRPr="00624EFE" w:rsidRDefault="00FF2FC0" w:rsidP="002244B5">
      <w:pPr>
        <w:pStyle w:val="Akapitzlist"/>
        <w:numPr>
          <w:ilvl w:val="1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Włączenie szyfrowania dysku funkcją Bitlocker dla systemu Windows</w:t>
      </w:r>
    </w:p>
    <w:p w:rsidR="00FF2FC0" w:rsidRPr="00624EFE" w:rsidRDefault="00FF2FC0" w:rsidP="002244B5">
      <w:pPr>
        <w:pStyle w:val="Akapitzlist"/>
        <w:numPr>
          <w:ilvl w:val="0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powinien przyjmować zgłoszenia serwisowe bezpośrednio z agenta na stacji, pocztą email oraz po przez dedykowaną stronę dla działu serwisu.</w:t>
      </w:r>
    </w:p>
    <w:p w:rsidR="00FF2FC0" w:rsidRPr="00624EFE" w:rsidRDefault="00FF2FC0" w:rsidP="002244B5">
      <w:pPr>
        <w:pStyle w:val="Akapitzlist"/>
        <w:numPr>
          <w:ilvl w:val="0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przydzielanie zgłoszenia serwisowego dla konkretnego administratora oraz powinien mieć zintegrowany system diagnozy stacji oraz możliwość podłączenia się poprzez zdalny pulpit.</w:t>
      </w:r>
    </w:p>
    <w:p w:rsidR="00FF2FC0" w:rsidRPr="00624EFE" w:rsidRDefault="00FF2FC0" w:rsidP="002244B5">
      <w:pPr>
        <w:pStyle w:val="Akapitzlist"/>
        <w:numPr>
          <w:ilvl w:val="0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Konsola web musi posiadać zintegrowany moduł umożliwiający zdalne połączenie z graficznym pulpitem zdalnym przez dedykowaną aplikację dla komputerów/serwerów znajdujących się w sieci LAN i poza nią bez potrzeby tworzenia tuneli VPN każdej stacji komputera/serwera/Windows.</w:t>
      </w:r>
    </w:p>
    <w:p w:rsidR="00FF2FC0" w:rsidRPr="00624EFE" w:rsidRDefault="00FF2FC0" w:rsidP="002244B5">
      <w:pPr>
        <w:pStyle w:val="Akapitzlist"/>
        <w:numPr>
          <w:ilvl w:val="0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wyświetlania komunikatu przed połączeniem zdalnym pulpitem do użytkowania przez administratora w określonym przez niego czasie.</w:t>
      </w:r>
    </w:p>
    <w:p w:rsidR="00FF2FC0" w:rsidRPr="00624EFE" w:rsidRDefault="00FF2FC0" w:rsidP="002244B5">
      <w:pPr>
        <w:pStyle w:val="Akapitzlist"/>
        <w:numPr>
          <w:ilvl w:val="0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wyświetlania komunikatu przed połączeniem zdalnym pulpitem do użytkowania przez administratora w celu odpytania go o zgodę na połączenie.</w:t>
      </w:r>
    </w:p>
    <w:p w:rsidR="00FF2FC0" w:rsidRPr="00624EFE" w:rsidRDefault="00FF2FC0" w:rsidP="002244B5">
      <w:pPr>
        <w:pStyle w:val="Akapitzlist"/>
        <w:numPr>
          <w:ilvl w:val="0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mieć funkcję tworzenia raportów o stacjach w konsoli.</w:t>
      </w:r>
    </w:p>
    <w:p w:rsidR="00FF2FC0" w:rsidRPr="00624EFE" w:rsidRDefault="00FF2FC0" w:rsidP="002244B5">
      <w:pPr>
        <w:pStyle w:val="Akapitzlist"/>
        <w:numPr>
          <w:ilvl w:val="0"/>
          <w:numId w:val="12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mieć funkcję logów wykonywanych czynności przez administratorów konsoli.</w:t>
      </w:r>
    </w:p>
    <w:p w:rsidR="00FF2FC0" w:rsidRPr="00624EFE" w:rsidRDefault="00FF2FC0" w:rsidP="00FF2FC0">
      <w:pPr>
        <w:spacing w:line="276" w:lineRule="auto"/>
        <w:ind w:left="708"/>
        <w:jc w:val="both"/>
        <w:rPr>
          <w:rFonts w:ascii="Times New Roman" w:eastAsia="Calibri" w:hAnsi="Times New Roman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b/>
          <w:bCs/>
          <w:color w:val="2E74B5" w:themeColor="accent1" w:themeShade="BF"/>
          <w:sz w:val="28"/>
          <w:szCs w:val="28"/>
        </w:rPr>
      </w:pPr>
    </w:p>
    <w:p w:rsidR="00FF2FC0" w:rsidRPr="00624EFE" w:rsidRDefault="00FF2FC0" w:rsidP="0031790F">
      <w:pPr>
        <w:pStyle w:val="Nagwek2"/>
      </w:pPr>
      <w:bookmarkStart w:id="38" w:name="_Toc227841541"/>
      <w:r w:rsidRPr="00624EFE">
        <w:t>Oprogramowanie typu MDM (Mobile Device Management)</w:t>
      </w:r>
      <w:bookmarkEnd w:id="38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6"/>
          <w:numId w:val="372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zamówienia jest dostawa </w:t>
      </w:r>
      <w:r w:rsidR="0053763A">
        <w:rPr>
          <w:rFonts w:ascii="Times New Roman" w:hAnsi="Times New Roman"/>
        </w:rPr>
        <w:t>10</w:t>
      </w:r>
      <w:r w:rsidRPr="00624EFE">
        <w:rPr>
          <w:rFonts w:ascii="Times New Roman" w:hAnsi="Times New Roman"/>
        </w:rPr>
        <w:t xml:space="preserve"> sztuk licencji oprogramowania MDM wraz z kompletem licencji  niezbędnych do ich pełnego uruchomienia i eksploatacji zgodnie z poniższymi wymaganiami Zamawiającego. Subskrypcja licencji ważna minimum do 30.06.2026 r. </w:t>
      </w:r>
    </w:p>
    <w:p w:rsidR="00FF2FC0" w:rsidRPr="00624EFE" w:rsidRDefault="00FF2FC0" w:rsidP="002244B5">
      <w:pPr>
        <w:pStyle w:val="Akapitzlist"/>
        <w:numPr>
          <w:ilvl w:val="6"/>
          <w:numId w:val="372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b/>
          <w:bCs/>
        </w:rPr>
        <w:t>Wymaganie dotyczące rozwiązania</w:t>
      </w:r>
    </w:p>
    <w:p w:rsidR="00FF2FC0" w:rsidRPr="00624EFE" w:rsidRDefault="00FF2FC0" w:rsidP="002244B5">
      <w:pPr>
        <w:pStyle w:val="Akapitzlist"/>
        <w:numPr>
          <w:ilvl w:val="1"/>
          <w:numId w:val="12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Specyfikacja Techniczna 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administratora powinna znajdować się w chmurze producenta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znajdującej się na terenie Unii Europejskiej i zapewniać możliwość pełnego zarządzania stacjami roboczymi/serwerami przez przeglądarkę Web, która ma dostęp do Internetu.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administratora musi posiadać możliwość wyboru języka polskiego.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umożliwiać zarządzanie urządzeniami mobilnymi poprzez tę samą konsolę zarządzającą.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posiadać możliwość tworzenia grup i polityk dla urządzeń mobilnych.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Administrator musi mieć możliwość przeniesienia z poziomu konsoli aktywnej licencji na inne urządzenie mobilne bez utraty ważności licencji.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Administrator musi mieć możliwość zarządzania kluczem licencyjnym z poziomu konsoli administracyjnej.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umożliwiać bezpieczne logowanie do konsoli zarządzającej po protokole HTTPS z certyfikatem.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umożliwiać dwuetapową autoryzację logowania na minimum 2 sposoby.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Konsola web musi umożliwiać wykonanie instalacji oprogramowania firm trzecich zdalnie z konsoli na urządzeniach mobilnych.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umożliwiać geolokalizację z aktualną mapą urządzeń mobilnych iOS/Android wyposażonych w moduł GPS.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mieć możliwość zdefiniowana zalecanych aplikacji, które może pobrać użytkownik urządzeń mobilnych.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umożliwia zdalną deinstalację jak i blokadę aplikacji firm trzecich na urządzeniu mobilnym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umożliwiać wyczyszczenie lub zablokowanie zdalne urządzenia mobilnego.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mieć możliwość zalogowania się kilku administratorom jednocześnie.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powinna oferować predefiniowane domyślne ustawienia rekomendowanych polityk (ustawień) dla urządzeń mobilnych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mieć funkcję planowania zadań, w tym planowania terminów automatycznego skanowania.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obsługiwać moduł do odbierania zgłoszeń serwisowych od użytkowników bezpośrednio z urządzenia mobilnego.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Rozwiązanie musi posiadać dedykowaną aplikację lub stronę internetową do zgłoszeń serwisowych bez konieczności instalacji ochrony antywirusowej.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mieć funkcję tworzenia raportów o urządzeniach mobilnych w konsoli.</w:t>
      </w:r>
    </w:p>
    <w:p w:rsidR="00FF2FC0" w:rsidRPr="00624EFE" w:rsidRDefault="00FF2FC0" w:rsidP="002244B5">
      <w:pPr>
        <w:pStyle w:val="Akapitzlist"/>
        <w:numPr>
          <w:ilvl w:val="0"/>
          <w:numId w:val="12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Konsola web musi mieć funkcję logów wykonywanych czynności przez administratorów konsoli.</w:t>
      </w:r>
    </w:p>
    <w:p w:rsidR="00FF2FC0" w:rsidRPr="00624EFE" w:rsidRDefault="00FF2FC0" w:rsidP="002244B5">
      <w:pPr>
        <w:pStyle w:val="Akapitzlist"/>
        <w:numPr>
          <w:ilvl w:val="1"/>
          <w:numId w:val="123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Konsola i oprogramowanie umożliwia : 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Włączenie/Wyłączenie syreny na urządzeniu mobilnym 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Wysłanie komunikatu do urządzenia mobilnego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Zmianę kodu dostępu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Blokowanie/Odblokowanie aplikacji oraz ich deinstalację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Zdjęcie z przedniej kamery w przypadku przekroczenia ilości prób logowania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Aktualizacja lokalizacji urządzenia mobilnego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Całkowite wyczyszczenia urządzenia 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Blokada urządzenia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Zmiana hasła dostępu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Wspiera funkcję ActiveSync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Użyj szyfrowania serwera poczty przychodzącej (SSL)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Akceptuj wszystkie certyfikaty (dla poczty przychodzącej)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Zaakceptuj certyfikaty TLS (dla poczty przychodzącej)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korzystanie z certyfikatu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Zabroń przemieszczania poczty na inne konta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Tryb Kiosk dla urządzeń 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Konfigurację VPN (L2TP/PPTP/L2TP IPSEC PSK/IPSEC XAUTH PSK/IPSEC XAUTH RSA)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Oprogramowanie umożliwia ograniczenia korzystania z Bluetooth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Zezwalaj/Zablokuj na wykrywanie urządzeń przez Bluetooth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Pozwól/Zablokuj na parowanie urządzenia Bluetooth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Zezwalaj/Zablokuj na połączenia wychodzące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Tethering przez Bluetooth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Zezwalaj/Zablokuj na połączenie z komputerem stacjonarnym lub laptopem przez Bluetooth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Zezwalaj/Zablokuj na przesyłanie danych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umożliwia ograniczenia korzystania z przeglądarki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Zezwalaj/Zablokuj na wyskakujące okienka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Pozwól/Zablokuj korzystać z JavaScript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Akceptuje/Zablokuj ciasteczka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Zapamiętaj/Zablokuj dane formularza do późniejszego wykorzystania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Pokaż/Zablokuj ustawienia ostrzeżeń o oszustwach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umożliwia ograniczenia korzystania z aplikacji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korzystanie z Gmaila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korzystanie z poczty e-mail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korzystanie z przeglądarki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korzystanie z galerii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Google Play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korzystanie z aplikacji YouTube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Mapy Google i nawigację Google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wyszukiwanie Google i głosowe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Zezwól/Zablokuj Chrome Browser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Zezwól/Zablokuj Galaxy Store</w:t>
      </w:r>
    </w:p>
    <w:p w:rsidR="00FF2FC0" w:rsidRPr="00624EFE" w:rsidRDefault="00FF2FC0" w:rsidP="002244B5">
      <w:pPr>
        <w:pStyle w:val="Akapitzlist"/>
        <w:numPr>
          <w:ilvl w:val="1"/>
          <w:numId w:val="12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Oprogramowanie ogranicza: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połączenie z USB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użyj czasu sieciowego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korzystać z mikrofonu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  <w:lang w:val="en-US"/>
        </w:rPr>
      </w:pPr>
      <w:r w:rsidRPr="00624EFE">
        <w:rPr>
          <w:rFonts w:ascii="Times New Roman" w:hAnsi="Times New Roman"/>
          <w:lang w:val="en-US"/>
        </w:rPr>
        <w:t>Zezwól/Zablokuj na Near Field Communication (NFC)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fałszywe lokalizacje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dostęp do karty SD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zapis na karcie SD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przechwytywanie ekranu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korzystanie ze schowka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utworzenie kopii zapasowej moich danych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widoczne hasła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debugowanie USB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Zezwól/Zablokuj na reset fabryczny</w:t>
      </w:r>
    </w:p>
    <w:p w:rsidR="00FF2FC0" w:rsidRPr="00624EFE" w:rsidRDefault="00FF2FC0" w:rsidP="002244B5">
      <w:pPr>
        <w:pStyle w:val="Akapitzlist"/>
        <w:numPr>
          <w:ilvl w:val="0"/>
          <w:numId w:val="1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Zezwól/Zablokuj na aktualizację OTA</w:t>
      </w:r>
    </w:p>
    <w:p w:rsidR="00FF2FC0" w:rsidRPr="00624EFE" w:rsidRDefault="00FF2FC0" w:rsidP="002244B5">
      <w:pPr>
        <w:pStyle w:val="Akapitzlist"/>
        <w:numPr>
          <w:ilvl w:val="1"/>
          <w:numId w:val="12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Platforma powinna mieć obsługę w języku polskim. </w:t>
      </w:r>
    </w:p>
    <w:p w:rsidR="00FF2FC0" w:rsidRPr="00624EFE" w:rsidRDefault="00FF2FC0" w:rsidP="002244B5">
      <w:pPr>
        <w:pStyle w:val="Akapitzlist"/>
        <w:numPr>
          <w:ilvl w:val="1"/>
          <w:numId w:val="123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624EFE">
        <w:rPr>
          <w:rFonts w:ascii="Times New Roman" w:hAnsi="Times New Roman"/>
        </w:rPr>
        <w:t>Platforma powinna obsługiwać systemy operacyjne: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ind w:left="1080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Android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9.x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9.x(KNOX)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10.x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10.x(KNOX)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11.x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11.x(KNOX)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12.x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12.x(KNOX)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13.x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13.x (KNOX)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lang w:val="en-US"/>
        </w:rPr>
        <w:t xml:space="preserve">14.x 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lang w:val="en-US"/>
        </w:rPr>
        <w:t>14.x(KNOX)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lang w:val="en-US"/>
        </w:rPr>
        <w:t xml:space="preserve">15.x 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lang w:val="en-US"/>
        </w:rPr>
        <w:t>15.x (KNOX)</w:t>
      </w:r>
    </w:p>
    <w:p w:rsidR="00FF2FC0" w:rsidRPr="00624EFE" w:rsidRDefault="00FF2FC0" w:rsidP="002244B5">
      <w:pPr>
        <w:pStyle w:val="Akapitzlist"/>
        <w:numPr>
          <w:ilvl w:val="0"/>
          <w:numId w:val="5"/>
        </w:numPr>
        <w:suppressAutoHyphens/>
        <w:spacing w:before="0" w:after="0" w:line="276" w:lineRule="auto"/>
        <w:ind w:left="1080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iOS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15.x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16.x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17.x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18.x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19.x</w:t>
      </w:r>
    </w:p>
    <w:p w:rsidR="00FF2FC0" w:rsidRPr="00624EFE" w:rsidRDefault="00FF2FC0" w:rsidP="002244B5">
      <w:pPr>
        <w:pStyle w:val="Akapitzlist"/>
        <w:numPr>
          <w:ilvl w:val="1"/>
          <w:numId w:val="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26.x</w:t>
      </w:r>
      <w:r w:rsidRPr="00624EFE">
        <w:rPr>
          <w:rFonts w:ascii="Times New Roman" w:hAnsi="Times New Roman"/>
          <w:sz w:val="22"/>
          <w:szCs w:val="22"/>
        </w:rPr>
        <w:t xml:space="preserve"> </w:t>
      </w:r>
    </w:p>
    <w:p w:rsidR="00FF2FC0" w:rsidRPr="00624EFE" w:rsidRDefault="00FF2FC0" w:rsidP="0031790F">
      <w:pPr>
        <w:pStyle w:val="Nagwek2"/>
      </w:pPr>
      <w:bookmarkStart w:id="39" w:name="_Toc227841542"/>
      <w:r w:rsidRPr="00624EFE">
        <w:t>Oprogramowanie przeciwdziałającemu wyciekowi danych (DLP - Data Leak Prevention)</w:t>
      </w:r>
      <w:bookmarkEnd w:id="39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3"/>
          <w:numId w:val="14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zamówienia jest dostawa </w:t>
      </w:r>
      <w:r w:rsidR="0053763A">
        <w:rPr>
          <w:rFonts w:ascii="Times New Roman" w:hAnsi="Times New Roman"/>
        </w:rPr>
        <w:t>10</w:t>
      </w:r>
      <w:r w:rsidRPr="00624EFE">
        <w:rPr>
          <w:rFonts w:ascii="Times New Roman" w:hAnsi="Times New Roman"/>
        </w:rPr>
        <w:t xml:space="preserve"> sztuk licencji oprogramowania DLP wraz z kompletem licencji na niezbędnych do ich pełnego uruchomienia i eksploatacji zgodnie z poniższymi wymaganiami Zamawiającego. Subskrypcja licencji ważna minimum do 30.06.2026 r. </w:t>
      </w:r>
    </w:p>
    <w:p w:rsidR="00FF2FC0" w:rsidRPr="00624EFE" w:rsidRDefault="00FF2FC0" w:rsidP="002244B5">
      <w:pPr>
        <w:pStyle w:val="Akapitzlist"/>
        <w:numPr>
          <w:ilvl w:val="3"/>
          <w:numId w:val="14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b/>
          <w:bCs/>
        </w:rPr>
        <w:t>Wymaganie dotyczące rozwiązania</w:t>
      </w:r>
    </w:p>
    <w:p w:rsidR="00FF2FC0" w:rsidRPr="00624EFE" w:rsidRDefault="00FF2FC0" w:rsidP="002244B5">
      <w:pPr>
        <w:pStyle w:val="Akapitzlist"/>
        <w:numPr>
          <w:ilvl w:val="1"/>
          <w:numId w:val="125"/>
        </w:numPr>
        <w:suppressAutoHyphens/>
        <w:spacing w:before="0" w:after="0" w:line="276" w:lineRule="auto"/>
        <w:jc w:val="both"/>
        <w:rPr>
          <w:rFonts w:ascii="Times New Roman" w:eastAsia="Calibri" w:hAnsi="Times New Roman"/>
        </w:rPr>
      </w:pPr>
      <w:r w:rsidRPr="00624EFE">
        <w:rPr>
          <w:rFonts w:ascii="Times New Roman" w:eastAsia="Calibri" w:hAnsi="Times New Roman"/>
        </w:rPr>
        <w:t xml:space="preserve"> Konsola zarządzająca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administratora powinna znajdować się w chmurze producenta</w:t>
      </w:r>
    </w:p>
    <w:p w:rsidR="00FF2FC0" w:rsidRPr="00624EFE" w:rsidRDefault="00FF2FC0" w:rsidP="00FF2FC0">
      <w:pPr>
        <w:pStyle w:val="Akapitzlist"/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znajdującej się na terenie Unii Europejskiej i zapewniać możliwość pełnego zarządzania stacjami roboczymi/serwerami przez przeglądarkę Web, która ma dostęp do Internetu.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Konsola web administratora musi posiadać możliwość wyboru obsługi interfejsu w języku polskim.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zarządzanie stacjami roboczymi oraz serwerami i urządzeniami mobilnymi poprzez tą samą konsolę zarządzającą.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możliwość tworzenia grup i polityk dla stacji.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Administrator musi mieć możliwość przenoszenia licencji pomiędzy urządzeniami stacjonarnymi.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Administrator musi mieć możliwość zarządzania kluczem licencyjnym z poziomu konsoli administracyjnej.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bezpieczne logowanie do konsoli zarządzającej po protokole HTTPS z certyfikatem.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dwuetapową autoryzację logowania na minimum 2 sposoby.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możliwość zablokowania dostępu do ustawień programu ochrony dla użytkowników na urządzeniach nieposiadających uprawnień administracyjnych.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narzędzie do wykonania instalacji oprogramowania na stacjach poprzez Active Directory, grupy robocze lub zakresy adresów sieciowych IP.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mieć możliwość zalogowania się kilku administratorom jednocześnie.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powinna oferować predefiniowane domyślne ustawienia rekomendowanych polityk (ustawień) dla stacji końcowych.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umożliwia zmianę ustawień priorytetu skanowania.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umożliwia wysyłanie powiadomień o zdarzeniach na wskazany adres mailowy.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umożliwiać synchronizację z Azure Active Directory.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obsługiwać moduł do odbierania zgłoszeń serwisowych od użytkowników bezpośrednio z aplikacji zainstalowanej na stacji klienckiej.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Rozwiązanie musi posiadać dedykowaną aplikację lub stronę internetową do zgłoszeń serwisowych.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zintegrowany moduł CRM z możliwością zaplanowania prac u użytkownika.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mieć funkcję tworzenia raportów o stacjach w konsoli.</w:t>
      </w:r>
    </w:p>
    <w:p w:rsidR="00FF2FC0" w:rsidRPr="00624EFE" w:rsidRDefault="00FF2FC0" w:rsidP="002244B5">
      <w:pPr>
        <w:pStyle w:val="Akapitzlist"/>
        <w:numPr>
          <w:ilvl w:val="0"/>
          <w:numId w:val="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mieć funkcję logów wykonywanych czynności przez administratorów konsoli.</w:t>
      </w:r>
    </w:p>
    <w:p w:rsidR="00FF2FC0" w:rsidRPr="00624EFE" w:rsidRDefault="00FF2FC0" w:rsidP="002244B5">
      <w:pPr>
        <w:pStyle w:val="Akapitzlist"/>
        <w:numPr>
          <w:ilvl w:val="1"/>
          <w:numId w:val="12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Platforma powinna obsługiwać systemy operacyjne:</w:t>
      </w:r>
    </w:p>
    <w:p w:rsidR="00FF2FC0" w:rsidRPr="00624EFE" w:rsidRDefault="00FF2FC0" w:rsidP="002244B5">
      <w:pPr>
        <w:pStyle w:val="Akapitzlist"/>
        <w:numPr>
          <w:ilvl w:val="0"/>
          <w:numId w:val="1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mac OS: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10.14.x 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10.15.x 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11.x 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12.x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13.x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14.x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15.x</w:t>
      </w:r>
    </w:p>
    <w:p w:rsidR="00FF2FC0" w:rsidRPr="00624EFE" w:rsidRDefault="00FF2FC0" w:rsidP="002244B5">
      <w:pPr>
        <w:pStyle w:val="Akapitzlist"/>
        <w:numPr>
          <w:ilvl w:val="0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MS Windows (stacje klienckie):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lang w:val="en-US"/>
        </w:rPr>
        <w:t>Windows XP (SP3 or higher) x86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7 SP1 x86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7 SP1 x64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8 x86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8 x64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8.1 x86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8.1 x64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10 x86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10 x64</w:t>
      </w:r>
    </w:p>
    <w:p w:rsidR="00FF2FC0" w:rsidRPr="00624EFE" w:rsidRDefault="00FF2FC0" w:rsidP="002244B5">
      <w:pPr>
        <w:pStyle w:val="Akapitzlist"/>
        <w:numPr>
          <w:ilvl w:val="1"/>
          <w:numId w:val="12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11 x64</w:t>
      </w:r>
    </w:p>
    <w:p w:rsidR="00FF2FC0" w:rsidRPr="00624EFE" w:rsidRDefault="00FF2FC0" w:rsidP="002244B5">
      <w:pPr>
        <w:pStyle w:val="Akapitzlist"/>
        <w:numPr>
          <w:ilvl w:val="0"/>
          <w:numId w:val="127"/>
        </w:numPr>
        <w:suppressAutoHyphens/>
        <w:spacing w:before="0" w:after="0" w:line="276" w:lineRule="auto"/>
        <w:ind w:left="1418" w:hanging="284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MS Windows (wersja serwerowa):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2003 SP2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2003 R2 SP2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2008 SP2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2008 R2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2012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2012 R2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2016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2019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2022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Server 2025</w:t>
      </w:r>
    </w:p>
    <w:p w:rsidR="00FF2FC0" w:rsidRPr="00624EFE" w:rsidRDefault="00FF2FC0" w:rsidP="002244B5">
      <w:pPr>
        <w:pStyle w:val="Akapitzlist"/>
        <w:numPr>
          <w:ilvl w:val="0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LinuxOS z gwarantowaną kompatybilnością: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  <w:lang w:val="fi-FI"/>
        </w:rPr>
      </w:pPr>
      <w:r w:rsidRPr="00624EFE">
        <w:rPr>
          <w:rFonts w:ascii="Times New Roman" w:hAnsi="Times New Roman"/>
          <w:lang w:val="en-US"/>
        </w:rPr>
        <w:t>Latest Ubuntu 16.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LTS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  <w:lang w:val="fi-FI"/>
        </w:rPr>
      </w:pPr>
      <w:r w:rsidRPr="00624EFE">
        <w:rPr>
          <w:rFonts w:ascii="Times New Roman" w:hAnsi="Times New Roman"/>
          <w:lang w:val="en-US"/>
        </w:rPr>
        <w:t>Latest Ubuntu 18.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LTS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  <w:lang w:val="fi-FI"/>
        </w:rPr>
      </w:pPr>
      <w:r w:rsidRPr="00624EFE">
        <w:rPr>
          <w:rFonts w:ascii="Times New Roman" w:hAnsi="Times New Roman"/>
          <w:lang w:val="en-US"/>
        </w:rPr>
        <w:t>Latest Ubuntu 19.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  <w:lang w:val="fi-FI"/>
        </w:rPr>
      </w:pPr>
      <w:r w:rsidRPr="00624EFE">
        <w:rPr>
          <w:rFonts w:ascii="Times New Roman" w:hAnsi="Times New Roman"/>
          <w:lang w:val="en-US"/>
        </w:rPr>
        <w:t>Latest Ubuntu 20.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LTS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lang w:val="en-US"/>
        </w:rPr>
        <w:t>Latest Ubuntu 21.04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lang w:val="en-US"/>
        </w:rPr>
        <w:t>Latest Ubuntu 22.04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lang w:val="en-US"/>
        </w:rPr>
        <w:t>Latest Debian 8.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  <w:lang w:val="fi-FI"/>
        </w:rPr>
      </w:pPr>
      <w:r w:rsidRPr="00624EFE">
        <w:rPr>
          <w:rFonts w:ascii="Times New Roman" w:hAnsi="Times New Roman"/>
          <w:lang w:val="en-US"/>
        </w:rPr>
        <w:t>Latest Debian 9.x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  <w:lang w:val="fi-FI"/>
        </w:rPr>
      </w:pPr>
      <w:r w:rsidRPr="00624EFE">
        <w:rPr>
          <w:rFonts w:ascii="Times New Roman" w:hAnsi="Times New Roman"/>
          <w:lang w:val="en-US"/>
        </w:rPr>
        <w:t>Latest Debian 10.x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  <w:lang w:val="fi-FI"/>
        </w:rPr>
      </w:pPr>
      <w:r w:rsidRPr="00624EFE">
        <w:rPr>
          <w:rFonts w:ascii="Times New Roman" w:hAnsi="Times New Roman"/>
          <w:lang w:val="en-US"/>
        </w:rPr>
        <w:t>Latest Red Hat Enterprise Linux Server 7.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  <w:lang w:val="fi-FI"/>
        </w:rPr>
      </w:pPr>
      <w:r w:rsidRPr="00624EFE">
        <w:rPr>
          <w:rFonts w:ascii="Times New Roman" w:hAnsi="Times New Roman"/>
          <w:lang w:val="en-US"/>
        </w:rPr>
        <w:t>Latest Red Hat Enterprise Linux Server 8.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  <w:lang w:val="fi-FI"/>
        </w:rPr>
      </w:pPr>
      <w:r w:rsidRPr="00624EFE">
        <w:rPr>
          <w:rFonts w:ascii="Times New Roman" w:hAnsi="Times New Roman"/>
          <w:lang w:val="en-US"/>
        </w:rPr>
        <w:t>Latest CentOS 7.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7"/>
        </w:numPr>
        <w:suppressAutoHyphens/>
        <w:spacing w:before="0" w:after="0" w:line="276" w:lineRule="auto"/>
        <w:jc w:val="both"/>
        <w:rPr>
          <w:rFonts w:ascii="Times New Roman" w:hAnsi="Times New Roman"/>
          <w:lang w:val="fi-FI"/>
        </w:rPr>
      </w:pPr>
      <w:r w:rsidRPr="00624EFE">
        <w:rPr>
          <w:rFonts w:ascii="Times New Roman" w:hAnsi="Times New Roman"/>
          <w:lang w:val="en-US"/>
        </w:rPr>
        <w:t>Latest CentOS 8.</w:t>
      </w:r>
      <w:r w:rsidRPr="00624EFE">
        <w:rPr>
          <w:rFonts w:ascii="Times New Roman" w:hAnsi="Times New Roman"/>
        </w:rPr>
        <w:t>х</w:t>
      </w:r>
      <w:r w:rsidRPr="00624EFE">
        <w:rPr>
          <w:rFonts w:ascii="Times New Roman" w:hAnsi="Times New Roman"/>
          <w:lang w:val="en-US"/>
        </w:rPr>
        <w:t xml:space="preserve"> x64 release version (with GUI)</w:t>
      </w:r>
    </w:p>
    <w:p w:rsidR="00FF2FC0" w:rsidRPr="00624EFE" w:rsidRDefault="00FF2FC0" w:rsidP="002244B5">
      <w:pPr>
        <w:pStyle w:val="Akapitzlist"/>
        <w:numPr>
          <w:ilvl w:val="1"/>
          <w:numId w:val="12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Rozwiązanie powinno działać na komputerach wyposażonych minimalnie w:</w:t>
      </w:r>
    </w:p>
    <w:p w:rsidR="00FF2FC0" w:rsidRPr="00624EFE" w:rsidRDefault="00FF2FC0" w:rsidP="002244B5">
      <w:pPr>
        <w:pStyle w:val="Akapitzlist"/>
        <w:numPr>
          <w:ilvl w:val="0"/>
          <w:numId w:val="12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512 MB dostępnej pamięci RAM</w:t>
      </w:r>
    </w:p>
    <w:p w:rsidR="00FF2FC0" w:rsidRPr="00624EFE" w:rsidRDefault="00FF2FC0" w:rsidP="002244B5">
      <w:pPr>
        <w:pStyle w:val="Akapitzlist"/>
        <w:numPr>
          <w:ilvl w:val="0"/>
          <w:numId w:val="12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1 GB miejsca na dysku twardym dla wersji 32-bitowej i 64-bitowej</w:t>
      </w:r>
    </w:p>
    <w:p w:rsidR="00FF2FC0" w:rsidRPr="00624EFE" w:rsidRDefault="00FF2FC0" w:rsidP="002244B5">
      <w:pPr>
        <w:pStyle w:val="Akapitzlist"/>
        <w:numPr>
          <w:ilvl w:val="0"/>
          <w:numId w:val="12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Instalacja oprogramowania musi być możliwa poprzez Active Directory, grupy robocze, poprzez sieć, pobranie paczki MSI</w:t>
      </w:r>
    </w:p>
    <w:p w:rsidR="00FF2FC0" w:rsidRPr="00624EFE" w:rsidRDefault="00FF2FC0" w:rsidP="002244B5">
      <w:pPr>
        <w:pStyle w:val="Akapitzlist"/>
        <w:numPr>
          <w:ilvl w:val="1"/>
          <w:numId w:val="125"/>
        </w:numPr>
        <w:suppressAutoHyphens/>
        <w:spacing w:before="0" w:after="0"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624EFE">
        <w:rPr>
          <w:rFonts w:ascii="Times New Roman" w:hAnsi="Times New Roman"/>
          <w:b/>
          <w:bCs/>
        </w:rPr>
        <w:t>Funkcjonalność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Konsola web musi posiadać moduł zapobiegania wyciekowi danych DLP z możliwością włączenia skanowania plików w wybranych lokalizacjach na komputerach pod kątem znajdujących się w nich danych wrażliwych przez zdefiniowane wzory z możliwością dodawania własnych reguł DLP oraz powinna umożliwiać sprawdzenia logów z tej czynności.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wyszukiwanie i ochronę plików w oparciu o wybrane kryteria w tym między innymi: numer PESEL, numer dowodu osobistego, numer paszportu, numer karty bankowej, numer IBAN, określone ciągi znaków oraz wybrane wyrażenia.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DLP musi posiadać możliwość skanowania wybranych plików, folderów/katalogów (również skompresowanych), a także całych dysków (w tym sieciowych) czy partycji.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DLP musi posiadać możliwość skanowania dowolnego zasobu podłączonego do stacji roboczej np.: dyski zewnętrzne, pamięci USB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DLP  musi posiadać moduł ochrony przed wyciekiem działający w czasie rzeczywistym.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DLP musi posiadać moduł sprawdzający reputację plików w chmurze.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Podczas pracy komputera Program musi automatycznie skanować:</w:t>
      </w:r>
    </w:p>
    <w:p w:rsidR="00FF2FC0" w:rsidRPr="00624EFE" w:rsidRDefault="00FF2FC0" w:rsidP="002244B5">
      <w:pPr>
        <w:pStyle w:val="Akapitzlist"/>
        <w:numPr>
          <w:ilvl w:val="1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pliki uruchamiane, otwierane,</w:t>
      </w:r>
    </w:p>
    <w:p w:rsidR="00FF2FC0" w:rsidRPr="00624EFE" w:rsidRDefault="00FF2FC0" w:rsidP="002244B5">
      <w:pPr>
        <w:pStyle w:val="Akapitzlist"/>
        <w:numPr>
          <w:ilvl w:val="1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pliki kopiowane lub przenoszone,</w:t>
      </w:r>
    </w:p>
    <w:p w:rsidR="00FF2FC0" w:rsidRPr="00624EFE" w:rsidRDefault="00FF2FC0" w:rsidP="002244B5">
      <w:pPr>
        <w:pStyle w:val="Akapitzlist"/>
        <w:numPr>
          <w:ilvl w:val="1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pliki tworzone,</w:t>
      </w:r>
    </w:p>
    <w:p w:rsidR="00FF2FC0" w:rsidRPr="00624EFE" w:rsidRDefault="00FF2FC0" w:rsidP="002244B5">
      <w:pPr>
        <w:pStyle w:val="Akapitzlist"/>
        <w:numPr>
          <w:ilvl w:val="1"/>
          <w:numId w:val="12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pliki pobierane z Internetu po protokole HTTP/HTTPS.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powinien posiadać zintegrowaną funkcję skanowania i ochrony plików pod kątem danych wrażliwych (DLP).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Program powinien chronić przed nieupoważnionym zrzutem obrazu z ekranu.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umożliwia na rejestrowanie dzienników zdarzeń oraz zapisywanie ich lokalnie i na zewnętrznym serwerze. </w:t>
      </w:r>
    </w:p>
    <w:p w:rsidR="00FF2FC0" w:rsidRPr="00624EFE" w:rsidRDefault="00FF2FC0" w:rsidP="002244B5">
      <w:pPr>
        <w:pStyle w:val="Akapitzlist"/>
        <w:numPr>
          <w:ilvl w:val="0"/>
          <w:numId w:val="129"/>
        </w:numPr>
        <w:suppressAutoHyphens/>
        <w:spacing w:before="2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Program umożliwia tworzenie i analizowanie raportów dotyczących pracy systemu oraz wykrytych naruszeń.  </w:t>
      </w:r>
    </w:p>
    <w:p w:rsidR="00FF2FC0" w:rsidRPr="00624EFE" w:rsidRDefault="00FF2FC0" w:rsidP="0031790F">
      <w:pPr>
        <w:pStyle w:val="Nagwek2"/>
      </w:pPr>
      <w:bookmarkStart w:id="40" w:name="_Toc227841543"/>
      <w:r w:rsidRPr="00624EFE">
        <w:t>Usługa typu MDR (Managed Detection and Response) IT/OT/ICS/IIoT</w:t>
      </w:r>
      <w:bookmarkEnd w:id="40"/>
    </w:p>
    <w:p w:rsidR="00FF2FC0" w:rsidRPr="00624EFE" w:rsidRDefault="00FF2FC0" w:rsidP="002244B5">
      <w:pPr>
        <w:pStyle w:val="Akapitzlist"/>
        <w:numPr>
          <w:ilvl w:val="0"/>
          <w:numId w:val="130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Przedmiot zamówienia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Przedmiotem zamówienia jest świadczenie usługi zarządzanego wykrywania i reagowania (MDR) w modelu 8/5 (dni robocze, godz. 8:00 – 16:00) realizowane minimum do 30.06.2026. Usługa obejmuje wsparcie ekspertów w wymiarze </w:t>
      </w:r>
      <w:r w:rsidR="0053763A">
        <w:rPr>
          <w:rFonts w:ascii="Times New Roman" w:hAnsi="Times New Roman"/>
          <w:color w:val="000000" w:themeColor="text1"/>
        </w:rPr>
        <w:t>2</w:t>
      </w:r>
      <w:r w:rsidR="00A90184">
        <w:rPr>
          <w:rFonts w:ascii="Times New Roman" w:hAnsi="Times New Roman"/>
          <w:color w:val="000000" w:themeColor="text1"/>
        </w:rPr>
        <w:t>00</w:t>
      </w:r>
      <w:r w:rsidRPr="00624EFE">
        <w:rPr>
          <w:rFonts w:ascii="Times New Roman" w:hAnsi="Times New Roman"/>
          <w:color w:val="000000" w:themeColor="text1"/>
        </w:rPr>
        <w:t xml:space="preserve"> roboczogodzin (h).</w:t>
      </w:r>
    </w:p>
    <w:p w:rsidR="00FF2FC0" w:rsidRPr="00624EFE" w:rsidRDefault="00FF2FC0" w:rsidP="002244B5">
      <w:pPr>
        <w:pStyle w:val="Akapitzlist"/>
        <w:numPr>
          <w:ilvl w:val="0"/>
          <w:numId w:val="130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lastRenderedPageBreak/>
        <w:t>Wymagania dotyczące usługi</w:t>
      </w:r>
    </w:p>
    <w:p w:rsidR="00FF2FC0" w:rsidRPr="00624EFE" w:rsidRDefault="00FF2FC0" w:rsidP="002244B5">
      <w:pPr>
        <w:pStyle w:val="Akapitzlist"/>
        <w:numPr>
          <w:ilvl w:val="1"/>
          <w:numId w:val="131"/>
        </w:numPr>
        <w:suppressAutoHyphens/>
        <w:spacing w:before="0" w:after="160" w:line="276" w:lineRule="auto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Wykonawca zobowiązany jest do cyklicznego wg ustalonego harmonogramu monitorowania, zarządzania oraz analizy zdarzeń z następujących komponentów infrastruktury Zamawiającego:</w:t>
      </w:r>
    </w:p>
    <w:p w:rsidR="00FF2FC0" w:rsidRPr="00624EFE" w:rsidRDefault="00FF2FC0" w:rsidP="002244B5">
      <w:pPr>
        <w:pStyle w:val="Akapitzlist"/>
        <w:numPr>
          <w:ilvl w:val="0"/>
          <w:numId w:val="13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Network (Sieć): Zarządzanie i monitoring przełączników (Switches).</w:t>
      </w:r>
    </w:p>
    <w:p w:rsidR="00FF2FC0" w:rsidRPr="00624EFE" w:rsidRDefault="00FF2FC0" w:rsidP="002244B5">
      <w:pPr>
        <w:pStyle w:val="Akapitzlist"/>
        <w:numPr>
          <w:ilvl w:val="0"/>
          <w:numId w:val="13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Brzeg sieci (NGFW): Administracja i analiza logów z zapór ogniowych nowej generacji.</w:t>
      </w:r>
    </w:p>
    <w:p w:rsidR="00FF2FC0" w:rsidRPr="00624EFE" w:rsidRDefault="00FF2FC0" w:rsidP="002244B5">
      <w:pPr>
        <w:pStyle w:val="Akapitzlist"/>
        <w:numPr>
          <w:ilvl w:val="0"/>
          <w:numId w:val="13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Analiza ruchu (NDR): Monitorowanie anomalii w ruchu sieciowym (Network Detection and Response).</w:t>
      </w:r>
    </w:p>
    <w:p w:rsidR="00FF2FC0" w:rsidRPr="00624EFE" w:rsidRDefault="00FF2FC0" w:rsidP="002244B5">
      <w:pPr>
        <w:pStyle w:val="Akapitzlist"/>
        <w:numPr>
          <w:ilvl w:val="0"/>
          <w:numId w:val="13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Decepcja (HoneyPot): Utrzymanie i analiza incydentów z pułapek typu HoneyPot.</w:t>
      </w:r>
    </w:p>
    <w:p w:rsidR="00FF2FC0" w:rsidRPr="00624EFE" w:rsidRDefault="00FF2FC0" w:rsidP="002244B5">
      <w:pPr>
        <w:pStyle w:val="Akapitzlist"/>
        <w:numPr>
          <w:ilvl w:val="0"/>
          <w:numId w:val="13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Endpoint Protection: Ochrona antymalware/EDR na stacjach roboczych (PC) oraz serwerach.</w:t>
      </w:r>
    </w:p>
    <w:p w:rsidR="00FF2FC0" w:rsidRPr="00624EFE" w:rsidRDefault="00FF2FC0" w:rsidP="002244B5">
      <w:pPr>
        <w:pStyle w:val="Akapitzlist"/>
        <w:numPr>
          <w:ilvl w:val="1"/>
          <w:numId w:val="13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Zakres obowiązków Wykonawcy</w:t>
      </w:r>
    </w:p>
    <w:p w:rsidR="00FF2FC0" w:rsidRPr="00624EFE" w:rsidRDefault="00FF2FC0" w:rsidP="002244B5">
      <w:pPr>
        <w:pStyle w:val="Akapitzlist"/>
        <w:numPr>
          <w:ilvl w:val="0"/>
          <w:numId w:val="13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Analiza zdarzeń krytycznych: Wykonawca jest zobowiązany do priorytetowej analizy wyłącznie incydentów zakwalifikowanych jako Krytyczne (Critical/High).</w:t>
      </w:r>
    </w:p>
    <w:p w:rsidR="00FF2FC0" w:rsidRPr="00624EFE" w:rsidRDefault="00FF2FC0" w:rsidP="002244B5">
      <w:pPr>
        <w:pStyle w:val="Akapitzlist"/>
        <w:numPr>
          <w:ilvl w:val="0"/>
          <w:numId w:val="13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Raportowanie zewnętrzne: W przypadku potwierdzenia incydentu o charakterze naruszenia bezpieczeństwa, Wykonawca powinien przygotować  zgłoszenie incydentu do właściwego zespołu CSIRT/CERT (zgodnie z ustawą o Krajowym Systemie Cyberbezpieczeństwa).</w:t>
      </w:r>
    </w:p>
    <w:p w:rsidR="00FF2FC0" w:rsidRPr="00624EFE" w:rsidRDefault="00FF2FC0" w:rsidP="002244B5">
      <w:pPr>
        <w:pStyle w:val="Akapitzlist"/>
        <w:numPr>
          <w:ilvl w:val="0"/>
          <w:numId w:val="13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 zmianą: Konfiguracja i optymalizacja ww. systemów w ramach dostępnej puli godzin.</w:t>
      </w:r>
    </w:p>
    <w:p w:rsidR="00FF2FC0" w:rsidRPr="00624EFE" w:rsidRDefault="00FF2FC0" w:rsidP="002244B5">
      <w:pPr>
        <w:pStyle w:val="Akapitzlist"/>
        <w:numPr>
          <w:ilvl w:val="1"/>
          <w:numId w:val="13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Wykonawca musi wykazać, że posiada zasoby i doświadczenie gwarantujące należytą jakość usługi:</w:t>
      </w:r>
    </w:p>
    <w:p w:rsidR="00FF2FC0" w:rsidRPr="00624EFE" w:rsidRDefault="00FF2FC0" w:rsidP="002244B5">
      <w:pPr>
        <w:pStyle w:val="Akapitzlist"/>
        <w:numPr>
          <w:ilvl w:val="0"/>
          <w:numId w:val="13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Certyfikacja Organizacyjna: Wykonawca lub podmiot świadczący usługi musi posiadać aktualny </w:t>
      </w:r>
      <w:r w:rsidRPr="00624EFE">
        <w:rPr>
          <w:rFonts w:ascii="Times New Roman" w:hAnsi="Times New Roman"/>
        </w:rPr>
        <w:t xml:space="preserve">certyfikat ISO/IEC 27001 </w:t>
      </w:r>
      <w:r w:rsidRPr="00624EFE">
        <w:rPr>
          <w:rFonts w:ascii="Times New Roman" w:hAnsi="Times New Roman"/>
          <w:color w:val="000000" w:themeColor="text1"/>
        </w:rPr>
        <w:t>(System Zarządzania Bezpieczeństwem Informacji).</w:t>
      </w:r>
    </w:p>
    <w:p w:rsidR="00FF2FC0" w:rsidRPr="00624EFE" w:rsidRDefault="00FF2FC0" w:rsidP="002244B5">
      <w:pPr>
        <w:pStyle w:val="Akapitzlist"/>
        <w:numPr>
          <w:ilvl w:val="0"/>
          <w:numId w:val="13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Potencjał Kadrowy: Wykonawca skieruje do realizacji zamówienia co najmniej 2 inżynierów, z których każdy posiada:</w:t>
      </w:r>
    </w:p>
    <w:p w:rsidR="00FF2FC0" w:rsidRPr="00624EFE" w:rsidRDefault="00FF2FC0" w:rsidP="002244B5">
      <w:pPr>
        <w:pStyle w:val="Akapitzlist"/>
        <w:numPr>
          <w:ilvl w:val="1"/>
          <w:numId w:val="13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color w:val="000000" w:themeColor="text1"/>
        </w:rPr>
        <w:t xml:space="preserve">Certyfikat poziomu Professional (lub równoważny) wydany przez producentów rozwiązań dostarczonych w ramach postępowania (np. certyfikaty z zakresu </w:t>
      </w:r>
      <w:r w:rsidRPr="00624EFE">
        <w:rPr>
          <w:rFonts w:ascii="Times New Roman" w:hAnsi="Times New Roman"/>
        </w:rPr>
        <w:t>NGFW, NDR lub Endpoint Protection).</w:t>
      </w:r>
    </w:p>
    <w:p w:rsidR="00FF2FC0" w:rsidRPr="00624EFE" w:rsidRDefault="00FF2FC0" w:rsidP="002244B5">
      <w:pPr>
        <w:pStyle w:val="Akapitzlist"/>
        <w:numPr>
          <w:ilvl w:val="1"/>
          <w:numId w:val="13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Minimum 5-letnie udokumentowane doświadczenie w pracy z oferowanymi  rozwiązaniami cyberbezpieczeńtwa w w/w postępowaniu.</w:t>
      </w:r>
    </w:p>
    <w:p w:rsidR="00FF2FC0" w:rsidRPr="00624EFE" w:rsidRDefault="00FF2FC0" w:rsidP="002244B5">
      <w:pPr>
        <w:pStyle w:val="Akapitzlist"/>
        <w:numPr>
          <w:ilvl w:val="1"/>
          <w:numId w:val="13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Parametry SLA i komunikacja</w:t>
      </w:r>
    </w:p>
    <w:tbl>
      <w:tblPr>
        <w:tblStyle w:val="Tabela-Siatka"/>
        <w:tblW w:w="8629" w:type="dxa"/>
        <w:tblInd w:w="113" w:type="dxa"/>
        <w:tblLayout w:type="fixed"/>
        <w:tblLook w:val="04A0"/>
      </w:tblPr>
      <w:tblGrid>
        <w:gridCol w:w="3208"/>
        <w:gridCol w:w="5421"/>
      </w:tblGrid>
      <w:tr w:rsidR="00FF2FC0" w:rsidRPr="00624EFE" w:rsidTr="00A05190">
        <w:tc>
          <w:tcPr>
            <w:tcW w:w="3208" w:type="dxa"/>
          </w:tcPr>
          <w:p w:rsidR="00FF2FC0" w:rsidRPr="00624EFE" w:rsidRDefault="00FF2FC0" w:rsidP="00A05190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Parametr</w:t>
            </w:r>
          </w:p>
        </w:tc>
        <w:tc>
          <w:tcPr>
            <w:tcW w:w="5421" w:type="dxa"/>
          </w:tcPr>
          <w:p w:rsidR="00FF2FC0" w:rsidRPr="00624EFE" w:rsidRDefault="00FF2FC0" w:rsidP="00A05190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Wymaganie</w:t>
            </w:r>
          </w:p>
        </w:tc>
      </w:tr>
      <w:tr w:rsidR="00FF2FC0" w:rsidRPr="00624EFE" w:rsidTr="00A05190">
        <w:tc>
          <w:tcPr>
            <w:tcW w:w="3208" w:type="dxa"/>
          </w:tcPr>
          <w:p w:rsidR="00FF2FC0" w:rsidRPr="00624EFE" w:rsidRDefault="00FF2FC0" w:rsidP="00A05190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Dostępność usługi</w:t>
            </w:r>
          </w:p>
        </w:tc>
        <w:tc>
          <w:tcPr>
            <w:tcW w:w="5421" w:type="dxa"/>
          </w:tcPr>
          <w:p w:rsidR="00FF2FC0" w:rsidRPr="00624EFE" w:rsidRDefault="00FF2FC0" w:rsidP="00A05190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Dni robocze, 08:00 – 16:00.</w:t>
            </w:r>
          </w:p>
        </w:tc>
      </w:tr>
      <w:tr w:rsidR="00FF2FC0" w:rsidRPr="00624EFE" w:rsidTr="00A05190">
        <w:tc>
          <w:tcPr>
            <w:tcW w:w="3208" w:type="dxa"/>
          </w:tcPr>
          <w:p w:rsidR="00FF2FC0" w:rsidRPr="00624EFE" w:rsidRDefault="00FF2FC0" w:rsidP="00A05190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Czas reakcji na incydent krytyczny</w:t>
            </w:r>
          </w:p>
        </w:tc>
        <w:tc>
          <w:tcPr>
            <w:tcW w:w="5421" w:type="dxa"/>
          </w:tcPr>
          <w:p w:rsidR="00FF2FC0" w:rsidRPr="00624EFE" w:rsidRDefault="00FF2FC0" w:rsidP="00A05190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Czas Podjęcia zgłoszenia (Response Time) do 6h od wykrycia  zdarzenia w godzinach pracy.</w:t>
            </w:r>
          </w:p>
        </w:tc>
      </w:tr>
      <w:tr w:rsidR="00FF2FC0" w:rsidRPr="00624EFE" w:rsidTr="00A05190">
        <w:tc>
          <w:tcPr>
            <w:tcW w:w="3208" w:type="dxa"/>
          </w:tcPr>
          <w:p w:rsidR="00FF2FC0" w:rsidRPr="00624EFE" w:rsidRDefault="00FF2FC0" w:rsidP="00A05190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t>Kanał zgłoszeniowy</w:t>
            </w:r>
          </w:p>
        </w:tc>
        <w:tc>
          <w:tcPr>
            <w:tcW w:w="5421" w:type="dxa"/>
          </w:tcPr>
          <w:p w:rsidR="00FF2FC0" w:rsidRPr="00624EFE" w:rsidRDefault="00FF2FC0" w:rsidP="00A05190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System ticketowy oraz dedykowany adres e-mail, telefon.</w:t>
            </w:r>
          </w:p>
        </w:tc>
      </w:tr>
      <w:tr w:rsidR="00FF2FC0" w:rsidRPr="00624EFE" w:rsidTr="00A05190">
        <w:tc>
          <w:tcPr>
            <w:tcW w:w="3208" w:type="dxa"/>
          </w:tcPr>
          <w:p w:rsidR="00FF2FC0" w:rsidRPr="00624EFE" w:rsidRDefault="00FF2FC0" w:rsidP="00A05190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b/>
                <w:bCs/>
                <w:color w:val="000000" w:themeColor="text1"/>
              </w:rPr>
              <w:lastRenderedPageBreak/>
              <w:t>Raportowanie</w:t>
            </w:r>
          </w:p>
        </w:tc>
        <w:tc>
          <w:tcPr>
            <w:tcW w:w="5421" w:type="dxa"/>
          </w:tcPr>
          <w:p w:rsidR="00FF2FC0" w:rsidRPr="00624EFE" w:rsidRDefault="00FF2FC0" w:rsidP="00A05190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eastAsia="Calibri" w:hAnsi="Times New Roman"/>
                <w:color w:val="000000" w:themeColor="text1"/>
              </w:rPr>
              <w:t>Cykliczne raportowanie o incydentach</w:t>
            </w:r>
          </w:p>
        </w:tc>
      </w:tr>
    </w:tbl>
    <w:p w:rsidR="00FF2FC0" w:rsidRPr="00624EFE" w:rsidRDefault="00FF2FC0" w:rsidP="0031790F">
      <w:pPr>
        <w:pStyle w:val="Nagwek2"/>
      </w:pPr>
      <w:bookmarkStart w:id="41" w:name="_Toc227841544"/>
      <w:r w:rsidRPr="00624EFE">
        <w:t xml:space="preserve">Oprogramowanie do zarządzania tożsamością i dostępem </w:t>
      </w:r>
      <w:r w:rsidR="006452A7" w:rsidRPr="00624EFE">
        <w:t>w trybie brokera sesji</w:t>
      </w:r>
      <w:bookmarkEnd w:id="41"/>
    </w:p>
    <w:p w:rsidR="00FF2FC0" w:rsidRPr="00624EFE" w:rsidRDefault="00FF2FC0" w:rsidP="002244B5">
      <w:pPr>
        <w:pStyle w:val="Akapitzlist"/>
        <w:numPr>
          <w:ilvl w:val="1"/>
          <w:numId w:val="134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dostawy jest dostarczenie </w:t>
      </w:r>
      <w:r w:rsidR="006452A7" w:rsidRPr="00624EFE">
        <w:rPr>
          <w:rFonts w:ascii="Times New Roman" w:hAnsi="Times New Roman"/>
        </w:rPr>
        <w:t>1</w:t>
      </w:r>
      <w:r w:rsidR="005F65EF">
        <w:rPr>
          <w:rFonts w:ascii="Times New Roman" w:hAnsi="Times New Roman"/>
        </w:rPr>
        <w:t>0</w:t>
      </w:r>
      <w:r w:rsidRPr="00624EFE">
        <w:rPr>
          <w:rFonts w:ascii="Times New Roman" w:hAnsi="Times New Roman"/>
        </w:rPr>
        <w:t xml:space="preserve"> sztuk licencji oprogramowania do zarządzania tożsamością i dostępem wraz z kompletem licencji na niezbędnych do ich pełnego uruchomienia i eksploatacji zgodnie z poniższymi wymaganiami Zamawiającego. Licencje bezterminowe lub ważne minimum do 30.06.2026 r. </w:t>
      </w:r>
    </w:p>
    <w:p w:rsidR="00FF2FC0" w:rsidRPr="00624EFE" w:rsidRDefault="00FF2FC0" w:rsidP="002244B5">
      <w:pPr>
        <w:pStyle w:val="Akapitzlist"/>
        <w:numPr>
          <w:ilvl w:val="1"/>
          <w:numId w:val="134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Wymagania dotyczące oprogramowania </w:t>
      </w:r>
    </w:p>
    <w:p w:rsidR="00FF2FC0" w:rsidRPr="00624EFE" w:rsidRDefault="00FF2FC0" w:rsidP="002244B5">
      <w:pPr>
        <w:pStyle w:val="Akapitzlist"/>
        <w:numPr>
          <w:ilvl w:val="1"/>
          <w:numId w:val="13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Wymagania Funkcjonalne</w:t>
      </w:r>
    </w:p>
    <w:p w:rsidR="00FF2FC0" w:rsidRPr="00624EFE" w:rsidRDefault="00FF2FC0" w:rsidP="002244B5">
      <w:pPr>
        <w:pStyle w:val="Akapitzlist"/>
        <w:numPr>
          <w:ilvl w:val="0"/>
          <w:numId w:val="13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Obsługa Protokołów: Pełne wsparcie dla protokołów RDP, VNC, SSH </w:t>
      </w:r>
    </w:p>
    <w:p w:rsidR="00FF2FC0" w:rsidRPr="00624EFE" w:rsidRDefault="00FF2FC0" w:rsidP="002244B5">
      <w:pPr>
        <w:pStyle w:val="Akapitzlist"/>
        <w:numPr>
          <w:ilvl w:val="0"/>
          <w:numId w:val="13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Dostęp przez Przeglądarkę: Całość interfejsu użytkownika i sesji zdalnych musi być realizowana wewnątrz przeglądarki (obsługa standardu HTML5).</w:t>
      </w:r>
    </w:p>
    <w:p w:rsidR="00FF2FC0" w:rsidRPr="00624EFE" w:rsidRDefault="00FF2FC0" w:rsidP="002244B5">
      <w:pPr>
        <w:pStyle w:val="Akapitzlist"/>
        <w:numPr>
          <w:ilvl w:val="0"/>
          <w:numId w:val="13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 Połączeniami: Możliwość definiowania wielu połączeń dla różnych grup użytkowników z parametrami takimi jak: rozdzielczość, głębia kolorów, mapowanie dysków i drukarek (dla RDP).</w:t>
      </w:r>
    </w:p>
    <w:p w:rsidR="00FF2FC0" w:rsidRPr="00624EFE" w:rsidRDefault="00FF2FC0" w:rsidP="002244B5">
      <w:pPr>
        <w:pStyle w:val="Akapitzlist"/>
        <w:numPr>
          <w:ilvl w:val="0"/>
          <w:numId w:val="13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Transfer Plików: Możliwość przesyłania plików między urządzeniem lokalnym a zdalnym (jeśli protokół na to pozwala) za pośrednictwem interfejsu przeglądarki.</w:t>
      </w:r>
    </w:p>
    <w:p w:rsidR="00FF2FC0" w:rsidRPr="00624EFE" w:rsidRDefault="00FF2FC0" w:rsidP="002244B5">
      <w:pPr>
        <w:pStyle w:val="Akapitzlist"/>
        <w:numPr>
          <w:ilvl w:val="0"/>
          <w:numId w:val="13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dla Clipboard: Obsługa kopiowania i wklejania tekstu pomiędzy systemem lokalnym a zdalnym.</w:t>
      </w:r>
    </w:p>
    <w:p w:rsidR="00FF2FC0" w:rsidRPr="00624EFE" w:rsidRDefault="00FF2FC0" w:rsidP="002244B5">
      <w:pPr>
        <w:pStyle w:val="Akapitzlist"/>
        <w:numPr>
          <w:ilvl w:val="0"/>
          <w:numId w:val="13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Nagrywanie Sesji: Możliwość rejestracji sesji graficznych (RDP/VNC) oraz tekstowych (SSH) do celów audytowych w formacie umożliwiającym późniejsze odtworzenie.</w:t>
      </w:r>
    </w:p>
    <w:p w:rsidR="00FF2FC0" w:rsidRPr="00624EFE" w:rsidRDefault="00FF2FC0" w:rsidP="002244B5">
      <w:pPr>
        <w:pStyle w:val="Akapitzlist"/>
        <w:numPr>
          <w:ilvl w:val="1"/>
          <w:numId w:val="13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Bezpieczeństwo i Autoryzacja</w:t>
      </w:r>
    </w:p>
    <w:p w:rsidR="00FF2FC0" w:rsidRPr="00624EFE" w:rsidRDefault="00FF2FC0" w:rsidP="002244B5">
      <w:pPr>
        <w:pStyle w:val="Akapitzlist"/>
        <w:numPr>
          <w:ilvl w:val="0"/>
          <w:numId w:val="13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Integracja z Katalogiem: Możliwość autoryzacji użytkowników poprzez Active Directory (LDAP/S) lub protokoły SAML / OpenID Connect.</w:t>
      </w:r>
    </w:p>
    <w:p w:rsidR="00FF2FC0" w:rsidRPr="00624EFE" w:rsidRDefault="00FF2FC0" w:rsidP="002244B5">
      <w:pPr>
        <w:pStyle w:val="Akapitzlist"/>
        <w:numPr>
          <w:ilvl w:val="0"/>
          <w:numId w:val="13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Szyfrowanie: Cała komunikacja między użytkownikiem a bramą musi odbywać się przez szyfrowany protokół HTTPS (TLS 1.2/1.3) z wykorzystaniem certyfikatów zaufanego urzędu certyfikacji.</w:t>
      </w:r>
    </w:p>
    <w:p w:rsidR="00FF2FC0" w:rsidRPr="00624EFE" w:rsidRDefault="00FF2FC0" w:rsidP="002244B5">
      <w:pPr>
        <w:pStyle w:val="Akapitzlist"/>
        <w:numPr>
          <w:ilvl w:val="0"/>
          <w:numId w:val="13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Izolacja Sieciowa: System musi działać jako pośrednik (proxy), nie wymagając bezpośredniego routingu między urządzeniem użytkownika a docelowym serwerem wewnętrznym.</w:t>
      </w:r>
    </w:p>
    <w:p w:rsidR="00FF2FC0" w:rsidRPr="00624EFE" w:rsidRDefault="00FF2FC0" w:rsidP="002244B5">
      <w:pPr>
        <w:pStyle w:val="Akapitzlist"/>
        <w:numPr>
          <w:ilvl w:val="1"/>
          <w:numId w:val="13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Wymagania Techniczne (Wdrożenie)</w:t>
      </w:r>
    </w:p>
    <w:p w:rsidR="00FF2FC0" w:rsidRPr="00624EFE" w:rsidRDefault="00FF2FC0" w:rsidP="002244B5">
      <w:pPr>
        <w:pStyle w:val="Akapitzlist"/>
        <w:numPr>
          <w:ilvl w:val="0"/>
          <w:numId w:val="13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Konteneryzacja: (Opcjonalnie) Preferowane wdrożenie w oparciu o architekturę kontenerową (np. Docker Compose / Kubernetes) w celu łatwego skalowania i aktualizacji.</w:t>
      </w:r>
    </w:p>
    <w:p w:rsidR="00FF2FC0" w:rsidRPr="00624EFE" w:rsidRDefault="00FF2FC0" w:rsidP="002244B5">
      <w:pPr>
        <w:pStyle w:val="Akapitzlist"/>
        <w:numPr>
          <w:ilvl w:val="0"/>
          <w:numId w:val="13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Baza Danych: Wykorzystanie relacyjnej bazy danych (PostgreSQL lub MySQL) do przechowywania konfiguracji, uprawnień i historii logowań.</w:t>
      </w:r>
    </w:p>
    <w:p w:rsidR="00FF2FC0" w:rsidRPr="00624EFE" w:rsidRDefault="00FF2FC0" w:rsidP="002244B5">
      <w:pPr>
        <w:pStyle w:val="Akapitzlist"/>
        <w:numPr>
          <w:ilvl w:val="0"/>
          <w:numId w:val="13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Wydajność: System musi obsługiwać do 3 jednoczesnych sesji zdalnych bez zauważalnych opóźnień (tzw. </w:t>
      </w:r>
      <w:r w:rsidRPr="00624EFE">
        <w:rPr>
          <w:rFonts w:ascii="Times New Roman" w:hAnsi="Times New Roman"/>
          <w:i/>
          <w:iCs/>
          <w:color w:val="000000" w:themeColor="text1"/>
        </w:rPr>
        <w:t>lagów</w:t>
      </w:r>
      <w:r w:rsidRPr="00624EFE">
        <w:rPr>
          <w:rFonts w:ascii="Times New Roman" w:hAnsi="Times New Roman"/>
          <w:color w:val="000000" w:themeColor="text1"/>
        </w:rPr>
        <w:t>) przy założeniu standardowej pracy biurowej.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b/>
          <w:bCs/>
          <w:color w:val="2E74B5" w:themeColor="accent1" w:themeShade="BF"/>
          <w:sz w:val="28"/>
          <w:szCs w:val="28"/>
        </w:rPr>
      </w:pPr>
    </w:p>
    <w:p w:rsidR="00FF2FC0" w:rsidRPr="00624EFE" w:rsidRDefault="00FF2FC0" w:rsidP="0031790F">
      <w:pPr>
        <w:pStyle w:val="Nagwek2"/>
      </w:pPr>
      <w:bookmarkStart w:id="42" w:name="_Toc227841545"/>
      <w:r w:rsidRPr="00624EFE">
        <w:t>Oprogramowanie lub urządzenie typu MFA (dwu-/wieloskładnikowe uwierzytelnianie)</w:t>
      </w:r>
      <w:bookmarkEnd w:id="42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6"/>
          <w:numId w:val="14"/>
        </w:numPr>
        <w:suppressAutoHyphens/>
        <w:spacing w:before="0" w:after="160" w:line="278" w:lineRule="auto"/>
        <w:ind w:left="426" w:hanging="426"/>
        <w:rPr>
          <w:rFonts w:ascii="Times" w:hAnsi="Times"/>
        </w:rPr>
      </w:pPr>
      <w:r w:rsidRPr="00624EFE">
        <w:rPr>
          <w:rFonts w:ascii="Times" w:hAnsi="Times"/>
          <w:b/>
          <w:bCs/>
        </w:rPr>
        <w:t xml:space="preserve">Przedmiot zamówienia </w:t>
      </w:r>
    </w:p>
    <w:p w:rsidR="00FF2FC0" w:rsidRPr="00624EFE" w:rsidRDefault="00FF2FC0" w:rsidP="00FF2FC0">
      <w:pPr>
        <w:pStyle w:val="Akapitzlist"/>
        <w:rPr>
          <w:rFonts w:ascii="Times" w:hAnsi="Times"/>
        </w:rPr>
      </w:pPr>
      <w:r w:rsidRPr="00624EFE">
        <w:rPr>
          <w:rFonts w:ascii="Times" w:hAnsi="Times"/>
        </w:rPr>
        <w:t xml:space="preserve">Przedmiotem zamówienia jest dostawa </w:t>
      </w:r>
      <w:r w:rsidR="0053763A">
        <w:rPr>
          <w:rFonts w:ascii="Times" w:hAnsi="Times"/>
        </w:rPr>
        <w:t>1</w:t>
      </w:r>
      <w:r w:rsidR="00661F96">
        <w:rPr>
          <w:rFonts w:ascii="Times" w:hAnsi="Times"/>
        </w:rPr>
        <w:t>0</w:t>
      </w:r>
      <w:r w:rsidRPr="00624EFE">
        <w:rPr>
          <w:rFonts w:ascii="Times" w:hAnsi="Times"/>
        </w:rPr>
        <w:t xml:space="preserve"> sztuk rozwiązania typu MFA (Multi-Factor Authentication) w postaci oprogramowania lub urządzenia wyposażonego w czytnik linii papilarnych, przeznaczonego do realizacji wieloskładnikowego uwierzytelniania użytkowników, zgodnego z wymaganiami technicznymi i funkcjonalnymi określonymi przez Zamawiającego.</w:t>
      </w:r>
    </w:p>
    <w:p w:rsidR="00FF2FC0" w:rsidRPr="00624EFE" w:rsidRDefault="00FF2FC0" w:rsidP="002244B5">
      <w:pPr>
        <w:pStyle w:val="Akapitzlist"/>
        <w:numPr>
          <w:ilvl w:val="6"/>
          <w:numId w:val="14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Wymagania dotyczące rozwiązania: </w:t>
      </w:r>
    </w:p>
    <w:p w:rsidR="00FF2FC0" w:rsidRPr="00624EFE" w:rsidRDefault="00FF2FC0" w:rsidP="002244B5">
      <w:pPr>
        <w:pStyle w:val="Akapitzlist"/>
        <w:numPr>
          <w:ilvl w:val="1"/>
          <w:numId w:val="14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Wymagania techniczne:</w:t>
      </w:r>
    </w:p>
    <w:p w:rsidR="00FF2FC0" w:rsidRPr="00624EFE" w:rsidRDefault="00FF2FC0" w:rsidP="002244B5">
      <w:pPr>
        <w:pStyle w:val="Akapitzlist"/>
        <w:numPr>
          <w:ilvl w:val="0"/>
          <w:numId w:val="14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Sensor biometryczny: Zintegrowany z obudową myszy, pojemnościowy czytnik linii papilarnych.</w:t>
      </w:r>
    </w:p>
    <w:p w:rsidR="00FF2FC0" w:rsidRPr="00624EFE" w:rsidRDefault="00FF2FC0" w:rsidP="002244B5">
      <w:pPr>
        <w:pStyle w:val="Akapitzlist"/>
        <w:numPr>
          <w:ilvl w:val="0"/>
          <w:numId w:val="14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Bezpieczeństwo danych: Szyfrowanie wzorca linii papilarnych na poziomie sprzętowym (np. technologia </w:t>
      </w:r>
      <w:r w:rsidRPr="00624EFE">
        <w:rPr>
          <w:rFonts w:ascii="Times New Roman" w:hAnsi="Times New Roman"/>
          <w:i/>
          <w:iCs/>
          <w:color w:val="000000" w:themeColor="text1"/>
        </w:rPr>
        <w:t>Match-in-sensor</w:t>
      </w:r>
      <w:r w:rsidRPr="00624EFE">
        <w:rPr>
          <w:rFonts w:ascii="Times New Roman" w:hAnsi="Times New Roman"/>
          <w:color w:val="000000" w:themeColor="text1"/>
        </w:rPr>
        <w:t>).</w:t>
      </w:r>
    </w:p>
    <w:p w:rsidR="00FF2FC0" w:rsidRPr="00624EFE" w:rsidRDefault="00FF2FC0" w:rsidP="002244B5">
      <w:pPr>
        <w:pStyle w:val="Akapitzlist"/>
        <w:numPr>
          <w:ilvl w:val="0"/>
          <w:numId w:val="14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Standardy łączności: Przewodowa (USB) lub bezprzewodowa z odbiornikiem zapewniającym bezpieczną transmisję danych.</w:t>
      </w:r>
    </w:p>
    <w:p w:rsidR="00FF2FC0" w:rsidRPr="00624EFE" w:rsidRDefault="00FF2FC0" w:rsidP="002244B5">
      <w:pPr>
        <w:pStyle w:val="Akapitzlist"/>
        <w:numPr>
          <w:ilvl w:val="0"/>
          <w:numId w:val="14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Ergonomia: Konstrukcja pełnowymiarowa, min. 3 przyciski + rolka przewijania, rozdzielczość sensora optycznego min. 1000 DPI.</w:t>
      </w:r>
    </w:p>
    <w:p w:rsidR="00FF2FC0" w:rsidRPr="00624EFE" w:rsidRDefault="00FF2FC0" w:rsidP="002244B5">
      <w:pPr>
        <w:pStyle w:val="Akapitzlist"/>
        <w:numPr>
          <w:ilvl w:val="1"/>
          <w:numId w:val="14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 </w:t>
      </w:r>
      <w:r w:rsidRPr="00624EFE">
        <w:rPr>
          <w:rFonts w:ascii="Times New Roman" w:hAnsi="Times New Roman"/>
          <w:color w:val="000000" w:themeColor="text1"/>
        </w:rPr>
        <w:t>Wymagania dotyczące kompatybilności (Kluczowe) aby urządzenie mogło pełnić rolę drugiego składnika (MFA) w , musi spełniać poniższe normy:</w:t>
      </w:r>
    </w:p>
    <w:p w:rsidR="00FF2FC0" w:rsidRPr="00624EFE" w:rsidRDefault="00FF2FC0" w:rsidP="002244B5">
      <w:pPr>
        <w:pStyle w:val="Akapitzlist"/>
        <w:numPr>
          <w:ilvl w:val="0"/>
          <w:numId w:val="14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FIDO2 / WebAuthn: Urządzenie musi być rozpoznawane przez system operacyjny i przeglądarkę internetową (Chrome/Edge/Firefox) jako klucz bezpieczeństwa zgodny ze standardem FIDO2.</w:t>
      </w:r>
    </w:p>
    <w:p w:rsidR="00FF2FC0" w:rsidRPr="00624EFE" w:rsidRDefault="00FF2FC0" w:rsidP="002244B5">
      <w:pPr>
        <w:pStyle w:val="Akapitzlist"/>
        <w:numPr>
          <w:ilvl w:val="0"/>
          <w:numId w:val="14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Certyfikacja Windows Hello: Pełna zgodność z mechanizmem Windows Hello w systemach Windows 10/11 (umożliwiająca logowanie biometryczne do systemu operacyjnego).</w:t>
      </w:r>
    </w:p>
    <w:p w:rsidR="00FF2FC0" w:rsidRPr="00624EFE" w:rsidRDefault="00FF2FC0" w:rsidP="002244B5">
      <w:pPr>
        <w:pStyle w:val="Akapitzlist"/>
        <w:numPr>
          <w:ilvl w:val="0"/>
          <w:numId w:val="14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Standard Plug &amp; Play: Praca bez konieczności instalacji niestandardowych sterowników firm trzecich, które mogłyby naruszać politykę bezpieczeństwa stacji roboczej.</w:t>
      </w:r>
    </w:p>
    <w:p w:rsidR="00FF2FC0" w:rsidRPr="00624EFE" w:rsidRDefault="00FF2FC0" w:rsidP="0031790F">
      <w:pPr>
        <w:pStyle w:val="Nagwek2"/>
      </w:pPr>
      <w:bookmarkStart w:id="43" w:name="_Toc227841546"/>
      <w:r w:rsidRPr="00624EFE">
        <w:lastRenderedPageBreak/>
        <w:t>Klucze sprzętowe U2F</w:t>
      </w:r>
      <w:bookmarkEnd w:id="43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3"/>
          <w:numId w:val="15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Przedmiot dostawy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zamówienia jest dostawa </w:t>
      </w:r>
      <w:r w:rsidR="0053763A">
        <w:rPr>
          <w:rFonts w:ascii="Times New Roman" w:hAnsi="Times New Roman"/>
        </w:rPr>
        <w:t>10</w:t>
      </w:r>
      <w:r w:rsidRPr="00624EFE">
        <w:rPr>
          <w:rFonts w:ascii="Times New Roman" w:hAnsi="Times New Roman"/>
        </w:rPr>
        <w:t xml:space="preserve"> sztuk sprzętowego tokena uwierzytelniającego standard U2F/FIDO2, wyposażonych w interfejs USB-A oraz obsługę komunikacji NFC, kompatybilnych z rozwiązaniami klasy MFA, spełniających wymagania techniczne określone w dokumentacji postępowania.</w:t>
      </w:r>
    </w:p>
    <w:p w:rsidR="00FF2FC0" w:rsidRPr="00624EFE" w:rsidRDefault="00FF2FC0" w:rsidP="002244B5">
      <w:pPr>
        <w:pStyle w:val="Akapitzlist"/>
        <w:numPr>
          <w:ilvl w:val="3"/>
          <w:numId w:val="15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Wymagania dotyczące rozwiązania: </w:t>
      </w:r>
    </w:p>
    <w:p w:rsidR="00FF2FC0" w:rsidRPr="00624EFE" w:rsidRDefault="00FF2FC0" w:rsidP="002244B5">
      <w:pPr>
        <w:pStyle w:val="Akapitzlist"/>
        <w:numPr>
          <w:ilvl w:val="1"/>
          <w:numId w:val="14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Opis techniczny: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Rozwiązanie sprzętowe skutecznie chroniące m.in. przed phishingiem.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 wsparcie dla platform: Microsoft Windows, Mac OS, Linux, Chrome OS.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Umożliwia współpracę z mobilnymi systemami operacyjnymi iOS oraz Android.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Jest kompatybilny z przeglądarkami: Chrome, Edge, Opera, Safari, Firefox.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Jest kompatybilny z serwisami: Google, Microsoft, Twitter, Facebook, Instagram, Gmail, Google Drive i YouTube.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 możliwość potwierdzenia logowania dotknięciem przycisku - obowiązkowa interakcja użytkownika podczas logowania.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 wsparcie dla PKCS#11.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Obsługuje algorytmy kryptograficzne: RSA 2048, RSA 4096 (PGP), ECC p256, ECC p384.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Jest odporny na zgniecenie.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 klasę szczelności IP68.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Nie wymaga baterii.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Nie wymaga połączenia internetowego.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Nie jest typem pendrive, czyli nie posiada miejsca do przechowywania danych: pliki, katalogi.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Nie działa po Bluetooth.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 możliwość wygrawerowania loga/kodu.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Jest tak fizycznie skonstruowany, by uniemożliwić jego rozłożenie na części i ponowne złożenie.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Nie obsługuje logowania za pomocą biometrii.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Umożliwia przechowywanie na nim kodów OTP, zamiast np: w aplikacji mobilnej.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 specjalne oczko umożliwiające zawieszenie urządzenia.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Klucz sprzętowy do dwupoziomowego uwierzytelnienia, który posiada certyfikację U2F i FIDO2.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Klucz jest produkowany</w:t>
      </w:r>
      <w:r w:rsidRPr="00624EFE">
        <w:rPr>
          <w:rFonts w:ascii="Times New Roman" w:hAnsi="Times New Roman"/>
          <w:color w:val="000000"/>
        </w:rPr>
        <w:t xml:space="preserve"> tylko w EU lub USA.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 NFC, by można było zdalnie przekazać kod do urządzenia mobilnego.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Złącze na USB A.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Klucz jest zasilany tylko z portu USB lub wyzwala tag NFC po przyłożeniu do urządzenia mobilnego.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Klucz wyzwala tag NFC (kod FIDO/FIDO2 w aplikacji mobilnej) po przyłożeniu do urządzenia mobilnego.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Klucz jest tak zabezpieczony przez producenta, że nie ma możliwości wykonania jego kopii na inny klucz czy też dokonania manipulacji w obrębie jego oprogramowania.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Oprogramowanie do zarządzania kluczem jest udostępnione do pobrania ze strony producenta.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Klucz sprzętowy posiada oprócz U2F i FIDO2 również inne możliwości logowania czy obsługi szyfrowania, jak: smart card, Open PGP, OTP, kody zdarzeniowe i czasowe TOTP/HOTP, statyczne hasło oraz Challenge-Response.</w:t>
      </w:r>
    </w:p>
    <w:p w:rsidR="00FF2FC0" w:rsidRPr="00624EFE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Klucz posiada możliwość zaprogramowania dwóch dodatkowych portów o dodatkowe funkcje: </w:t>
      </w:r>
    </w:p>
    <w:p w:rsidR="00FF2FC0" w:rsidRPr="00624EFE" w:rsidRDefault="00FF2FC0" w:rsidP="002244B5">
      <w:pPr>
        <w:pStyle w:val="Akapitzlist"/>
        <w:numPr>
          <w:ilvl w:val="1"/>
          <w:numId w:val="14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OTP (przechowywanie kodów na kluczu sprzętowym do odczytu za pomocą darmowej aplikacji producenta)</w:t>
      </w:r>
    </w:p>
    <w:p w:rsidR="00FF2FC0" w:rsidRPr="00624EFE" w:rsidRDefault="00FF2FC0" w:rsidP="002244B5">
      <w:pPr>
        <w:pStyle w:val="Akapitzlist"/>
        <w:numPr>
          <w:ilvl w:val="1"/>
          <w:numId w:val="14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kody zdarzeniowe i czasowe TOTP/HOTP (przechowywanie kodów na kluczu sprzętowym do odczytu za pomocą darmowej aplikacji producenta)</w:t>
      </w:r>
    </w:p>
    <w:p w:rsidR="00FF2FC0" w:rsidRPr="00624EFE" w:rsidRDefault="00FF2FC0" w:rsidP="002244B5">
      <w:pPr>
        <w:pStyle w:val="Akapitzlist"/>
        <w:numPr>
          <w:ilvl w:val="1"/>
          <w:numId w:val="14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statyczne hasło</w:t>
      </w:r>
    </w:p>
    <w:p w:rsidR="00FF2FC0" w:rsidRPr="00624EFE" w:rsidRDefault="00FF2FC0" w:rsidP="002244B5">
      <w:pPr>
        <w:pStyle w:val="Akapitzlist"/>
        <w:numPr>
          <w:ilvl w:val="1"/>
          <w:numId w:val="14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Challenge-Response</w:t>
      </w:r>
    </w:p>
    <w:p w:rsidR="00FF2FC0" w:rsidRDefault="00FF2FC0" w:rsidP="002244B5">
      <w:pPr>
        <w:pStyle w:val="Akapitzlist"/>
        <w:numPr>
          <w:ilvl w:val="0"/>
          <w:numId w:val="14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Dostępność oprogramowania/bibliotek/API na stronie producenta na zasadzie open source, w celu integracji z niestandardowymi aplikacjami.</w:t>
      </w:r>
    </w:p>
    <w:p w:rsidR="00596B3C" w:rsidRDefault="00596B3C" w:rsidP="00596B3C">
      <w:p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</w:p>
    <w:p w:rsidR="002C0174" w:rsidRPr="00624EFE" w:rsidRDefault="002C0174" w:rsidP="002C0174">
      <w:pPr>
        <w:pStyle w:val="Nagwek2"/>
      </w:pPr>
      <w:bookmarkStart w:id="44" w:name="_Toc227841547"/>
      <w:r w:rsidRPr="00624EFE">
        <w:t>Usługa inwentaryzacji aktywów teleinformatycznych OT/ICS/IIoT</w:t>
      </w:r>
      <w:bookmarkEnd w:id="44"/>
    </w:p>
    <w:p w:rsidR="002C0174" w:rsidRPr="00624EFE" w:rsidRDefault="002C0174" w:rsidP="002244B5">
      <w:pPr>
        <w:pStyle w:val="Akapitzlist"/>
        <w:numPr>
          <w:ilvl w:val="2"/>
          <w:numId w:val="374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2C0174" w:rsidRPr="00624EFE" w:rsidRDefault="002C0174" w:rsidP="002C0174">
      <w:pPr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zamówienia jest świadczenie usługi inwentaryzacji aktywów teleinformatycznych w obszarach </w:t>
      </w:r>
      <w:r w:rsidR="004F779C">
        <w:rPr>
          <w:rFonts w:ascii="Times New Roman" w:hAnsi="Times New Roman"/>
        </w:rPr>
        <w:t>IT</w:t>
      </w:r>
      <w:r w:rsidRPr="00624EFE">
        <w:rPr>
          <w:rFonts w:ascii="Times New Roman" w:hAnsi="Times New Roman"/>
        </w:rPr>
        <w:t>. Celem realizacji usługi jest przeprowadzenie analizy istniejącej dokumentacji oraz instalacji obiektowych, w celu opracowania materiałów i produktów wstępnych niezbędnych do rozpoczęcia pierwszych etapów projektowania.</w:t>
      </w:r>
    </w:p>
    <w:p w:rsidR="002C0174" w:rsidRPr="00624EFE" w:rsidRDefault="002C0174" w:rsidP="002244B5">
      <w:pPr>
        <w:pStyle w:val="Akapitzlist"/>
        <w:numPr>
          <w:ilvl w:val="2"/>
          <w:numId w:val="374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Wymagania dotyczące usługi</w:t>
      </w:r>
    </w:p>
    <w:p w:rsidR="002C0174" w:rsidRPr="00624EFE" w:rsidRDefault="002C0174" w:rsidP="002244B5">
      <w:pPr>
        <w:pStyle w:val="Akapitzlist"/>
        <w:numPr>
          <w:ilvl w:val="1"/>
          <w:numId w:val="24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Zakres ogólny </w:t>
      </w:r>
    </w:p>
    <w:p w:rsidR="002C0174" w:rsidRPr="00624EFE" w:rsidRDefault="002C0174" w:rsidP="002244B5">
      <w:pPr>
        <w:pStyle w:val="Akapitzlist"/>
        <w:numPr>
          <w:ilvl w:val="0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Wprowadzenie i wstępne spotkanie robocze</w:t>
      </w:r>
    </w:p>
    <w:p w:rsidR="002C0174" w:rsidRPr="00624EFE" w:rsidRDefault="002C0174" w:rsidP="002244B5">
      <w:pPr>
        <w:pStyle w:val="Akapitzlist"/>
        <w:numPr>
          <w:ilvl w:val="1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Cel: Uzyskanie wspólnej wizji realizacji prac fazy wraz z ustaleniem wytycznych i zakresu merytorycznego prac. Przekazanie dokumentacji. Omówienie dokumentacji i jej zakresu merytorycznego.</w:t>
      </w:r>
    </w:p>
    <w:p w:rsidR="002C0174" w:rsidRPr="00624EFE" w:rsidRDefault="002C0174" w:rsidP="002244B5">
      <w:pPr>
        <w:pStyle w:val="Akapitzlist"/>
        <w:numPr>
          <w:ilvl w:val="1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Przygotowanie produktów wstępnych procesu inwentaryzacji (karty inwentaryzacji) </w:t>
      </w:r>
    </w:p>
    <w:p w:rsidR="002C0174" w:rsidRPr="00624EFE" w:rsidRDefault="002C0174" w:rsidP="002244B5">
      <w:pPr>
        <w:pStyle w:val="Akapitzlist"/>
        <w:numPr>
          <w:ilvl w:val="0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realizacji prac fazy</w:t>
      </w:r>
    </w:p>
    <w:p w:rsidR="002C0174" w:rsidRPr="00624EFE" w:rsidRDefault="002C0174" w:rsidP="002244B5">
      <w:pPr>
        <w:pStyle w:val="Akapitzlist"/>
        <w:numPr>
          <w:ilvl w:val="1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Miejsce eksploatacji systemów u ZAMAWIAJĄCEGO </w:t>
      </w:r>
    </w:p>
    <w:p w:rsidR="002C0174" w:rsidRPr="00624EFE" w:rsidRDefault="002C0174" w:rsidP="002244B5">
      <w:pPr>
        <w:pStyle w:val="Akapitzlist"/>
        <w:numPr>
          <w:ilvl w:val="1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2C0174" w:rsidRPr="00624EFE" w:rsidRDefault="002C0174" w:rsidP="002244B5">
      <w:pPr>
        <w:pStyle w:val="Akapitzlist"/>
        <w:numPr>
          <w:ilvl w:val="1"/>
          <w:numId w:val="24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Inwentaryzacja obiektów fizycznych w formie Audytu - Zakres ogólny </w:t>
      </w:r>
    </w:p>
    <w:p w:rsidR="002C0174" w:rsidRPr="00624EFE" w:rsidRDefault="002C0174" w:rsidP="002244B5">
      <w:pPr>
        <w:pStyle w:val="Akapitzlist"/>
        <w:numPr>
          <w:ilvl w:val="0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Wprowadzenie i wstępne spotkanie robocze</w:t>
      </w:r>
    </w:p>
    <w:p w:rsidR="002C0174" w:rsidRPr="00624EFE" w:rsidRDefault="002C0174" w:rsidP="002244B5">
      <w:pPr>
        <w:pStyle w:val="Akapitzlist"/>
        <w:numPr>
          <w:ilvl w:val="1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Cel: Ustalenie wytycznych i zakresu merytorycznego prac. Akceptacja planu audytu fizycznego na obiekcie.</w:t>
      </w:r>
    </w:p>
    <w:p w:rsidR="002C0174" w:rsidRPr="00624EFE" w:rsidRDefault="002C0174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Zmapowanie zapisów dokumentacji ze środowiskiem fizycznym </w:t>
      </w:r>
    </w:p>
    <w:p w:rsidR="002C0174" w:rsidRPr="00624EFE" w:rsidRDefault="002C0174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Przegląd procesów głównych i wspomagających, zadań jednostki, czynności stanowiskowych, rodzajów informacji (pod kątem cyberbezpieczeństwa), u Zamawiającego.</w:t>
      </w:r>
    </w:p>
    <w:p w:rsidR="002C0174" w:rsidRPr="00624EFE" w:rsidRDefault="002C0174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Przegląd infrastruktury </w:t>
      </w:r>
      <w:r>
        <w:rPr>
          <w:rFonts w:ascii="Times New Roman" w:hAnsi="Times New Roman"/>
        </w:rPr>
        <w:t>I</w:t>
      </w:r>
      <w:r w:rsidRPr="00624EFE">
        <w:rPr>
          <w:rFonts w:ascii="Times New Roman" w:hAnsi="Times New Roman"/>
        </w:rPr>
        <w:t>T w stopniu wymaganym do przeprowadzenia analiz.</w:t>
      </w:r>
    </w:p>
    <w:p w:rsidR="002C0174" w:rsidRPr="00624EFE" w:rsidRDefault="002C0174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Wywiady z pracownikami zakładu</w:t>
      </w:r>
    </w:p>
    <w:p w:rsidR="002C0174" w:rsidRPr="00624EFE" w:rsidRDefault="002C0174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Konsultacje z kadrą zarządzającą obszarami merytorycznymi</w:t>
      </w:r>
    </w:p>
    <w:p w:rsidR="002C0174" w:rsidRPr="00624EFE" w:rsidRDefault="002C0174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realizacji prac fazy</w:t>
      </w:r>
    </w:p>
    <w:p w:rsidR="002C0174" w:rsidRPr="00624EFE" w:rsidRDefault="002C0174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eksploatacji systemów u ZAMAWIAJĄCEGO</w:t>
      </w:r>
    </w:p>
    <w:p w:rsidR="002C0174" w:rsidRPr="00624EFE" w:rsidRDefault="002C0174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2C0174" w:rsidRPr="00624EFE" w:rsidRDefault="002C0174" w:rsidP="002244B5">
      <w:pPr>
        <w:pStyle w:val="Akapitzlist"/>
        <w:numPr>
          <w:ilvl w:val="0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Inwentaryzacja musi być wykonana pod kątem późniejszego projektowania koncepcyjnego</w:t>
      </w:r>
    </w:p>
    <w:p w:rsidR="002C0174" w:rsidRPr="00624EFE" w:rsidRDefault="002C0174" w:rsidP="002244B5">
      <w:pPr>
        <w:pStyle w:val="Akapitzlist"/>
        <w:numPr>
          <w:ilvl w:val="0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Zakres ogólny</w:t>
      </w:r>
    </w:p>
    <w:p w:rsidR="002C0174" w:rsidRPr="00624EFE" w:rsidRDefault="002C0174" w:rsidP="002244B5">
      <w:pPr>
        <w:pStyle w:val="Akapitzlist"/>
        <w:numPr>
          <w:ilvl w:val="1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Obszary podlegające opracowaniu:</w:t>
      </w:r>
    </w:p>
    <w:p w:rsidR="002C0174" w:rsidRPr="00624EFE" w:rsidRDefault="002C0174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Systemy skomputeryzowane</w:t>
      </w:r>
    </w:p>
    <w:p w:rsidR="002C0174" w:rsidRPr="00624EFE" w:rsidRDefault="002C0174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Warstwa sterowania i automatyki</w:t>
      </w:r>
    </w:p>
    <w:p w:rsidR="002C0174" w:rsidRPr="00624EFE" w:rsidRDefault="002C0174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Komunikacja sieciowa</w:t>
      </w:r>
    </w:p>
    <w:p w:rsidR="002C0174" w:rsidRPr="00624EFE" w:rsidRDefault="002C0174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Monitoring systemów i transmisji danych</w:t>
      </w:r>
    </w:p>
    <w:p w:rsidR="002C0174" w:rsidRPr="00624EFE" w:rsidRDefault="002C0174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Opis projektowanych systemów </w:t>
      </w:r>
      <w:r>
        <w:rPr>
          <w:rFonts w:ascii="Times New Roman" w:hAnsi="Times New Roman"/>
        </w:rPr>
        <w:t>I</w:t>
      </w:r>
      <w:r w:rsidRPr="00624EFE">
        <w:rPr>
          <w:rFonts w:ascii="Times New Roman" w:hAnsi="Times New Roman"/>
        </w:rPr>
        <w:t>T</w:t>
      </w:r>
    </w:p>
    <w:p w:rsidR="002C0174" w:rsidRPr="00624EFE" w:rsidRDefault="002C0174" w:rsidP="002244B5">
      <w:pPr>
        <w:pStyle w:val="Akapitzlist"/>
        <w:numPr>
          <w:ilvl w:val="0"/>
          <w:numId w:val="252"/>
        </w:numPr>
        <w:suppressAutoHyphens/>
        <w:spacing w:before="0" w:after="160" w:line="276" w:lineRule="auto"/>
        <w:ind w:left="1418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realizacji prac</w:t>
      </w:r>
    </w:p>
    <w:p w:rsidR="002C0174" w:rsidRPr="00624EFE" w:rsidRDefault="002C0174" w:rsidP="002244B5">
      <w:pPr>
        <w:pStyle w:val="Akapitzlist"/>
        <w:numPr>
          <w:ilvl w:val="1"/>
          <w:numId w:val="2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eksploatacji systemów u ZAMAWIAJĄCEGO oraz</w:t>
      </w:r>
    </w:p>
    <w:p w:rsidR="002C0174" w:rsidRPr="00624EFE" w:rsidRDefault="002C0174" w:rsidP="002244B5">
      <w:pPr>
        <w:pStyle w:val="Akapitzlist"/>
        <w:numPr>
          <w:ilvl w:val="1"/>
          <w:numId w:val="2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2C0174" w:rsidRPr="00624EFE" w:rsidRDefault="002C0174" w:rsidP="002244B5">
      <w:pPr>
        <w:pStyle w:val="Akapitzlist"/>
        <w:numPr>
          <w:ilvl w:val="1"/>
          <w:numId w:val="24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DOKUMENTACJA - PRODUKTY POSZCZEGÓLNYCH ETAPÓW</w:t>
      </w:r>
    </w:p>
    <w:p w:rsidR="002C0174" w:rsidRPr="00624EFE" w:rsidRDefault="002C0174" w:rsidP="002244B5">
      <w:pPr>
        <w:pStyle w:val="Akapitzlist"/>
        <w:numPr>
          <w:ilvl w:val="0"/>
          <w:numId w:val="2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Produkt </w:t>
      </w:r>
    </w:p>
    <w:p w:rsidR="002C0174" w:rsidRPr="00624EFE" w:rsidRDefault="002C0174" w:rsidP="002244B5">
      <w:pPr>
        <w:pStyle w:val="Akapitzlist"/>
        <w:numPr>
          <w:ilvl w:val="1"/>
          <w:numId w:val="2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Przygotowanie dokumentacji i rejestrów niezbędnych do przeprowadzenia procesu kwalifikacji dla poniższych zakresów</w:t>
      </w:r>
    </w:p>
    <w:p w:rsidR="002C0174" w:rsidRPr="00624EFE" w:rsidRDefault="002C0174" w:rsidP="002244B5">
      <w:pPr>
        <w:pStyle w:val="Akapitzlist"/>
        <w:numPr>
          <w:ilvl w:val="1"/>
          <w:numId w:val="2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Dokumentacja inwentaryzacyjna i analityczna.</w:t>
      </w:r>
    </w:p>
    <w:p w:rsidR="002C0174" w:rsidRPr="00624EFE" w:rsidRDefault="002C0174" w:rsidP="002244B5">
      <w:pPr>
        <w:pStyle w:val="Akapitzlist"/>
        <w:numPr>
          <w:ilvl w:val="0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Format</w:t>
      </w:r>
    </w:p>
    <w:p w:rsidR="002C0174" w:rsidRPr="00624EFE" w:rsidRDefault="002C0174" w:rsidP="002244B5">
      <w:pPr>
        <w:pStyle w:val="Akapitzlist"/>
        <w:numPr>
          <w:ilvl w:val="1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Pisemny, drukowany oraz w edytowalnej formie elektronicznej (format pliku do wyboru docx, odt, vpp).</w:t>
      </w:r>
    </w:p>
    <w:p w:rsidR="002C0174" w:rsidRPr="00624EFE" w:rsidRDefault="002C0174" w:rsidP="002244B5">
      <w:pPr>
        <w:pStyle w:val="Akapitzlist"/>
        <w:numPr>
          <w:ilvl w:val="0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 xml:space="preserve">Sposób dostarczenia produktu </w:t>
      </w:r>
    </w:p>
    <w:p w:rsidR="002C0174" w:rsidRPr="00624EFE" w:rsidRDefault="002C0174" w:rsidP="002244B5">
      <w:pPr>
        <w:pStyle w:val="Akapitzlist"/>
        <w:numPr>
          <w:ilvl w:val="1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Osobiście przez członka zespołu wykonawczego ze strony WYKONAWCY.</w:t>
      </w:r>
    </w:p>
    <w:p w:rsidR="002C0174" w:rsidRPr="00624EFE" w:rsidRDefault="002C0174" w:rsidP="002244B5">
      <w:pPr>
        <w:pStyle w:val="Akapitzlist"/>
        <w:numPr>
          <w:ilvl w:val="1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Podczas procesu dostarczenia produktu odbywa się transfer wiedzy w postaci prezentacji wyników analiz i dyskusji z członkami zespołu wykonawczego </w:t>
      </w:r>
    </w:p>
    <w:p w:rsidR="002C0174" w:rsidRPr="00624EFE" w:rsidRDefault="002C0174" w:rsidP="002244B5">
      <w:pPr>
        <w:pStyle w:val="Akapitzlist"/>
        <w:numPr>
          <w:ilvl w:val="0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Miejsce realizacji prac </w:t>
      </w:r>
    </w:p>
    <w:p w:rsidR="002C0174" w:rsidRPr="00624EFE" w:rsidRDefault="002C0174" w:rsidP="002244B5">
      <w:pPr>
        <w:pStyle w:val="Akapitzlist"/>
        <w:numPr>
          <w:ilvl w:val="1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eksploatacji systemów u ZAMAWIAJĄCEGO lub</w:t>
      </w:r>
    </w:p>
    <w:p w:rsidR="002C0174" w:rsidRPr="00624EFE" w:rsidRDefault="002C0174" w:rsidP="002244B5">
      <w:pPr>
        <w:pStyle w:val="Akapitzlist"/>
        <w:numPr>
          <w:ilvl w:val="1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2C0174" w:rsidRPr="00624EFE" w:rsidRDefault="002C0174" w:rsidP="002244B5">
      <w:pPr>
        <w:pStyle w:val="Akapitzlist"/>
        <w:numPr>
          <w:ilvl w:val="0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Inwentaryzacja obiektów fizycznych w formie Audytu</w:t>
      </w:r>
    </w:p>
    <w:p w:rsidR="002C0174" w:rsidRPr="00624EFE" w:rsidRDefault="002C0174" w:rsidP="002244B5">
      <w:pPr>
        <w:pStyle w:val="Akapitzlist"/>
        <w:numPr>
          <w:ilvl w:val="0"/>
          <w:numId w:val="255"/>
        </w:numPr>
        <w:suppressAutoHyphens/>
        <w:spacing w:before="0" w:after="160" w:line="278" w:lineRule="auto"/>
        <w:rPr>
          <w:rFonts w:ascii="Times New Roman" w:hAnsi="Times New Roman"/>
          <w:bCs/>
        </w:rPr>
      </w:pPr>
      <w:r w:rsidRPr="00624EFE">
        <w:rPr>
          <w:rFonts w:ascii="Times New Roman" w:hAnsi="Times New Roman"/>
          <w:bCs/>
        </w:rPr>
        <w:t xml:space="preserve">Realizacja procesu inwentaryzacji </w:t>
      </w:r>
    </w:p>
    <w:p w:rsidR="002C0174" w:rsidRPr="00624EFE" w:rsidRDefault="002C0174" w:rsidP="002244B5">
      <w:pPr>
        <w:pStyle w:val="Akapitzlist"/>
        <w:numPr>
          <w:ilvl w:val="0"/>
          <w:numId w:val="256"/>
        </w:numPr>
        <w:suppressAutoHyphens/>
        <w:spacing w:before="0" w:after="160" w:line="276" w:lineRule="auto"/>
        <w:ind w:left="1418" w:hanging="284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Obszary podlegające opracowaniu </w:t>
      </w:r>
    </w:p>
    <w:p w:rsidR="002C0174" w:rsidRPr="00624EFE" w:rsidRDefault="002C0174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Systemy skomputeryzowane</w:t>
      </w:r>
    </w:p>
    <w:p w:rsidR="002C0174" w:rsidRPr="00624EFE" w:rsidRDefault="002C0174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Warstwa sterowania i automatyki</w:t>
      </w:r>
    </w:p>
    <w:p w:rsidR="002C0174" w:rsidRPr="00624EFE" w:rsidRDefault="002C0174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Warstwa manufacturing</w:t>
      </w:r>
    </w:p>
    <w:p w:rsidR="002C0174" w:rsidRPr="00624EFE" w:rsidRDefault="002C0174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Komunikacja</w:t>
      </w:r>
    </w:p>
    <w:p w:rsidR="002C0174" w:rsidRPr="00624EFE" w:rsidRDefault="002C0174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Interfejsy systemowe</w:t>
      </w:r>
    </w:p>
    <w:p w:rsidR="002C0174" w:rsidRPr="00624EFE" w:rsidRDefault="002C0174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Opis projektowanych systemów OT</w:t>
      </w:r>
    </w:p>
    <w:p w:rsidR="002C0174" w:rsidRPr="00624EFE" w:rsidRDefault="002C0174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Wytyczne i wymagania producentów poszczególnym komponentów głównych</w:t>
      </w:r>
    </w:p>
    <w:p w:rsidR="002C0174" w:rsidRPr="00624EFE" w:rsidRDefault="002C0174" w:rsidP="002244B5">
      <w:pPr>
        <w:pStyle w:val="Akapitzlist"/>
        <w:numPr>
          <w:ilvl w:val="0"/>
          <w:numId w:val="258"/>
        </w:numPr>
        <w:suppressAutoHyphens/>
        <w:spacing w:before="0" w:after="160" w:line="276" w:lineRule="auto"/>
        <w:ind w:left="1418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Format</w:t>
      </w:r>
    </w:p>
    <w:p w:rsidR="002C0174" w:rsidRPr="00624EFE" w:rsidRDefault="002C0174" w:rsidP="002244B5">
      <w:pPr>
        <w:pStyle w:val="Akapitzlist"/>
        <w:numPr>
          <w:ilvl w:val="0"/>
          <w:numId w:val="25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Pisemny, w edytowalnej formie elektronicznej (format pliku docx, odt, vpp).</w:t>
      </w:r>
    </w:p>
    <w:p w:rsidR="002C0174" w:rsidRPr="00624EFE" w:rsidRDefault="002C0174" w:rsidP="002244B5">
      <w:pPr>
        <w:pStyle w:val="Akapitzlist"/>
        <w:numPr>
          <w:ilvl w:val="0"/>
          <w:numId w:val="25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Mapa połączeń wykonana zgodnie z notacją Archimate 2.0 lub nowszą</w:t>
      </w:r>
    </w:p>
    <w:p w:rsidR="002C0174" w:rsidRPr="00624EFE" w:rsidRDefault="002C0174" w:rsidP="002244B5">
      <w:pPr>
        <w:pStyle w:val="Akapitzlist"/>
        <w:numPr>
          <w:ilvl w:val="0"/>
          <w:numId w:val="26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Sposób dostarczenia produktu </w:t>
      </w:r>
    </w:p>
    <w:p w:rsidR="002C0174" w:rsidRPr="00624EFE" w:rsidRDefault="002C0174" w:rsidP="002244B5">
      <w:pPr>
        <w:numPr>
          <w:ilvl w:val="3"/>
          <w:numId w:val="26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Osobiście przez członka zespołu wykonawczego ze strony WYKONAWCY.</w:t>
      </w:r>
    </w:p>
    <w:p w:rsidR="002C0174" w:rsidRPr="00624EFE" w:rsidRDefault="002C0174" w:rsidP="002244B5">
      <w:pPr>
        <w:numPr>
          <w:ilvl w:val="3"/>
          <w:numId w:val="26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Podczas procesu dostarczenia produktu odbywa się transfer wiedzy w postaci prezentacji wyników analiz i dyskusji z członkami zespołu wykonawczego ZAMAWIAJĄCEGO produktów projektu</w:t>
      </w:r>
    </w:p>
    <w:p w:rsidR="002C0174" w:rsidRPr="00624EFE" w:rsidRDefault="002C0174" w:rsidP="002244B5">
      <w:pPr>
        <w:pStyle w:val="Akapitzlist"/>
        <w:numPr>
          <w:ilvl w:val="0"/>
          <w:numId w:val="26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realizacji prac</w:t>
      </w:r>
    </w:p>
    <w:p w:rsidR="002C0174" w:rsidRPr="00624EFE" w:rsidRDefault="002C0174" w:rsidP="002244B5">
      <w:pPr>
        <w:numPr>
          <w:ilvl w:val="3"/>
          <w:numId w:val="26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Miejsce eksploatacji systemów u ZAMAWIAJĄCEGO </w:t>
      </w:r>
    </w:p>
    <w:p w:rsidR="002C0174" w:rsidRPr="00624EFE" w:rsidRDefault="002C0174" w:rsidP="002244B5">
      <w:pPr>
        <w:numPr>
          <w:ilvl w:val="3"/>
          <w:numId w:val="26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2C0174" w:rsidRPr="00624EFE" w:rsidRDefault="002C0174" w:rsidP="002244B5">
      <w:pPr>
        <w:pStyle w:val="Akapitzlist"/>
        <w:numPr>
          <w:ilvl w:val="1"/>
          <w:numId w:val="24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Zakres szczegółowy inwentaryzacji </w:t>
      </w:r>
    </w:p>
    <w:p w:rsidR="002C0174" w:rsidRPr="00624EFE" w:rsidRDefault="002C0174" w:rsidP="002244B5">
      <w:pPr>
        <w:pStyle w:val="Akapitzlist"/>
        <w:numPr>
          <w:ilvl w:val="0"/>
          <w:numId w:val="26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Inwentaryzacja ma być wykonana do poziomu urządzeń aktywnych systemów </w:t>
      </w:r>
      <w:r>
        <w:rPr>
          <w:rFonts w:ascii="Times New Roman" w:hAnsi="Times New Roman"/>
        </w:rPr>
        <w:t>IT</w:t>
      </w:r>
    </w:p>
    <w:p w:rsidR="002C0174" w:rsidRPr="00624EFE" w:rsidRDefault="002C0174" w:rsidP="002244B5">
      <w:pPr>
        <w:pStyle w:val="Akapitzlist"/>
        <w:numPr>
          <w:ilvl w:val="0"/>
          <w:numId w:val="26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Dokumentacja inwentaryzacyjna ma zawierać:</w:t>
      </w:r>
    </w:p>
    <w:p w:rsidR="002C0174" w:rsidRPr="00624EFE" w:rsidRDefault="002C0174" w:rsidP="002244B5">
      <w:pPr>
        <w:pStyle w:val="Akapitzlist"/>
        <w:numPr>
          <w:ilvl w:val="0"/>
          <w:numId w:val="26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Topologię logiczną sieci warstwy 2</w:t>
      </w:r>
    </w:p>
    <w:p w:rsidR="002C0174" w:rsidRPr="00624EFE" w:rsidRDefault="002C0174" w:rsidP="002244B5">
      <w:pPr>
        <w:pStyle w:val="Akapitzlist"/>
        <w:numPr>
          <w:ilvl w:val="0"/>
          <w:numId w:val="26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Forma graficzna w dowolnym narzędziu pod warunkiem dostarczenie narzędzia do odczytu </w:t>
      </w:r>
    </w:p>
    <w:p w:rsidR="002C0174" w:rsidRPr="00624EFE" w:rsidRDefault="002C0174" w:rsidP="002244B5">
      <w:pPr>
        <w:pStyle w:val="Akapitzlist"/>
        <w:numPr>
          <w:ilvl w:val="0"/>
          <w:numId w:val="26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Eksport do wektorowego PDF</w:t>
      </w:r>
    </w:p>
    <w:p w:rsidR="002C0174" w:rsidRPr="00624EFE" w:rsidRDefault="002C0174" w:rsidP="002244B5">
      <w:pPr>
        <w:pStyle w:val="Akapitzlist"/>
        <w:numPr>
          <w:ilvl w:val="0"/>
          <w:numId w:val="26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Topologia ma zawierać urządzenia ze źródłowymi adresami MAC i wskazaniem portu fizycznego urządzeń sąsiedzkich (np. komputer &lt;-&gt; przełącznik)</w:t>
      </w:r>
    </w:p>
    <w:p w:rsidR="002C0174" w:rsidRPr="00624EFE" w:rsidRDefault="002C0174" w:rsidP="002244B5">
      <w:pPr>
        <w:pStyle w:val="Akapitzlist"/>
        <w:numPr>
          <w:ilvl w:val="0"/>
          <w:numId w:val="26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Topologia ma być ograniczona do punk tu styku z operatorami zewnętrznymi </w:t>
      </w:r>
    </w:p>
    <w:p w:rsidR="002C0174" w:rsidRPr="00624EFE" w:rsidRDefault="002C0174" w:rsidP="002244B5">
      <w:pPr>
        <w:pStyle w:val="Akapitzlist"/>
        <w:numPr>
          <w:ilvl w:val="0"/>
          <w:numId w:val="26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Topologię logiczną sieci warstwy 3</w:t>
      </w:r>
    </w:p>
    <w:p w:rsidR="002C0174" w:rsidRPr="00624EFE" w:rsidRDefault="002C0174" w:rsidP="002244B5">
      <w:pPr>
        <w:pStyle w:val="Akapitzlist"/>
        <w:numPr>
          <w:ilvl w:val="1"/>
          <w:numId w:val="26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 xml:space="preserve">Forma graficzna w dowolnym narzędziu pod warunkiem dostarczenie narzędzia do odczytu </w:t>
      </w:r>
    </w:p>
    <w:p w:rsidR="002C0174" w:rsidRPr="00624EFE" w:rsidRDefault="002C0174" w:rsidP="002244B5">
      <w:pPr>
        <w:pStyle w:val="Akapitzlist"/>
        <w:numPr>
          <w:ilvl w:val="1"/>
          <w:numId w:val="26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Eksport do wektorowego PDF</w:t>
      </w:r>
    </w:p>
    <w:p w:rsidR="002C0174" w:rsidRPr="00624EFE" w:rsidRDefault="002C0174" w:rsidP="002244B5">
      <w:pPr>
        <w:pStyle w:val="Akapitzlist"/>
        <w:numPr>
          <w:ilvl w:val="1"/>
          <w:numId w:val="26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Topologia ma zawierać urządzenia ze źródłowymi adresami MAC i wskazaniem portu fizycznego urządzeń sąsiedzkich (np. komputer &lt;-&gt; przełącznik)</w:t>
      </w:r>
    </w:p>
    <w:p w:rsidR="002C0174" w:rsidRPr="00624EFE" w:rsidRDefault="002C0174" w:rsidP="002244B5">
      <w:pPr>
        <w:pStyle w:val="Akapitzlist"/>
        <w:numPr>
          <w:ilvl w:val="1"/>
          <w:numId w:val="26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Topologia ma być ograniczona do punk tu styku z operatorami zewnętrznymi </w:t>
      </w:r>
    </w:p>
    <w:p w:rsidR="002C0174" w:rsidRPr="00624EFE" w:rsidRDefault="002C0174" w:rsidP="002244B5">
      <w:pPr>
        <w:pStyle w:val="Akapitzlist"/>
        <w:numPr>
          <w:ilvl w:val="0"/>
          <w:numId w:val="26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Mapę komunikacji – oznaczenie obiektów, które wymieniają między sobą dane</w:t>
      </w:r>
    </w:p>
    <w:p w:rsidR="002C0174" w:rsidRPr="00624EFE" w:rsidRDefault="002C0174" w:rsidP="002244B5">
      <w:pPr>
        <w:pStyle w:val="Akapitzlist"/>
        <w:numPr>
          <w:ilvl w:val="0"/>
          <w:numId w:val="27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Forma tabelaryczna z oznaczeniem MAC oraz IPv4 źródła i przeznaczenia. W przypadku routingu oznaczyć MAC interfejsu wyjściowego routera jako adres przypisany do IP źródłowego. Wykazać w tabeli powiązanie IP do wielu adresów MAC (jeden sprzętowy źródła oraz wszystkie adresy MAC interfejsów wyjściowych routerów w całej ścieżce komunikacyjnej do miejsca docelowego.</w:t>
      </w:r>
    </w:p>
    <w:p w:rsidR="002C0174" w:rsidRPr="00624EFE" w:rsidRDefault="002C0174" w:rsidP="002244B5">
      <w:pPr>
        <w:pStyle w:val="Akapitzlist"/>
        <w:numPr>
          <w:ilvl w:val="0"/>
          <w:numId w:val="26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Ustawienia reguł Firewalli</w:t>
      </w:r>
    </w:p>
    <w:p w:rsidR="002C0174" w:rsidRPr="00624EFE" w:rsidRDefault="002C0174" w:rsidP="002244B5">
      <w:pPr>
        <w:pStyle w:val="Akapitzlist"/>
        <w:numPr>
          <w:ilvl w:val="0"/>
          <w:numId w:val="27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Forma tabelaryczna w formacie xlsx lub zgodnym </w:t>
      </w:r>
    </w:p>
    <w:p w:rsidR="002C0174" w:rsidRPr="00624EFE" w:rsidRDefault="002C0174" w:rsidP="002244B5">
      <w:pPr>
        <w:pStyle w:val="Akapitzlist"/>
        <w:numPr>
          <w:ilvl w:val="0"/>
          <w:numId w:val="27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Ujęcie urządzenia, wirtualizacji jeśli istnieje, zapisu reguły, status (aktywna lub nie aktywna) efekt działania, </w:t>
      </w:r>
    </w:p>
    <w:p w:rsidR="002C0174" w:rsidRPr="00624EFE" w:rsidRDefault="002C0174" w:rsidP="002244B5">
      <w:pPr>
        <w:pStyle w:val="Akapitzlist"/>
        <w:numPr>
          <w:ilvl w:val="0"/>
          <w:numId w:val="27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Listy komponentów</w:t>
      </w:r>
    </w:p>
    <w:p w:rsidR="002C0174" w:rsidRPr="00624EFE" w:rsidRDefault="002C0174" w:rsidP="002244B5">
      <w:pPr>
        <w:pStyle w:val="Akapitzlist"/>
        <w:numPr>
          <w:ilvl w:val="0"/>
          <w:numId w:val="27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Forma tabelaryczna w formacie xlsx lub zgodnym </w:t>
      </w:r>
    </w:p>
    <w:p w:rsidR="002C0174" w:rsidRPr="00624EFE" w:rsidRDefault="002C0174" w:rsidP="002244B5">
      <w:pPr>
        <w:pStyle w:val="Akapitzlist"/>
        <w:numPr>
          <w:ilvl w:val="0"/>
          <w:numId w:val="2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Zestawienie musi zawierać minimum, model, lokalizacja, miejsce montażu, numer seryjny lub numer inwentarzowy (jeżeli urządzenie wymaga demontażu – nie dokonujemy tej czynności a numery seryjne lub model pozostawiamy niewypełniony) adres MAC, adres IP, przypisanie do systemu dziedzinowego, właściciel systemu (osoba lub osoby odpowiedzialne za działanie komponentu) </w:t>
      </w:r>
    </w:p>
    <w:p w:rsidR="002C0174" w:rsidRPr="00624EFE" w:rsidRDefault="002C0174" w:rsidP="002244B5">
      <w:pPr>
        <w:pStyle w:val="Akapitzlist"/>
        <w:numPr>
          <w:ilvl w:val="0"/>
          <w:numId w:val="27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Ustawienia zasad dostępu do zasobów do poziomu stacji roboczych i użytkowników</w:t>
      </w:r>
    </w:p>
    <w:p w:rsidR="002C0174" w:rsidRPr="00624EFE" w:rsidRDefault="002C0174" w:rsidP="002244B5">
      <w:pPr>
        <w:pStyle w:val="Akapitzlist"/>
        <w:numPr>
          <w:ilvl w:val="0"/>
          <w:numId w:val="27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Forma tabelaryczna w formacie xlsx lub zgodnym </w:t>
      </w:r>
    </w:p>
    <w:p w:rsidR="002C0174" w:rsidRDefault="002C0174" w:rsidP="002C0174">
      <w:p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</w:rPr>
        <w:t>Wylistowanie użytkowników oraz zasobów sieciowych wraz z przypisaniem do komponentu (jeśli dotyczy) oraz systemu docelowego do poziomu adresu IPv4</w:t>
      </w:r>
    </w:p>
    <w:p w:rsidR="002C0174" w:rsidRDefault="002C0174" w:rsidP="00596B3C">
      <w:p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6452A7" w:rsidP="0031790F">
      <w:pPr>
        <w:pStyle w:val="Nagwek2"/>
      </w:pPr>
      <w:bookmarkStart w:id="45" w:name="_Toc227841548"/>
      <w:r w:rsidRPr="00624EFE">
        <w:t>Sprzętowe sondy/sensory do monitorowania sieci OT (dedykowane urządzenia do analizy protokołów przemysłowych</w:t>
      </w:r>
      <w:r w:rsidR="00FF2FC0" w:rsidRPr="00624EFE">
        <w:t xml:space="preserve"> RACK</w:t>
      </w:r>
      <w:bookmarkEnd w:id="45"/>
    </w:p>
    <w:p w:rsidR="00FF2FC0" w:rsidRPr="00624EFE" w:rsidRDefault="00FF2FC0" w:rsidP="002244B5">
      <w:pPr>
        <w:pStyle w:val="Akapitzlist"/>
        <w:numPr>
          <w:ilvl w:val="6"/>
          <w:numId w:val="109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Przedmiot zamówienia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zamówienia jest dostawa </w:t>
      </w:r>
      <w:r w:rsidR="005F65EF">
        <w:rPr>
          <w:rFonts w:ascii="Times New Roman" w:hAnsi="Times New Roman"/>
        </w:rPr>
        <w:t>2</w:t>
      </w:r>
      <w:r w:rsidRPr="00624EFE">
        <w:rPr>
          <w:rFonts w:ascii="Times New Roman" w:hAnsi="Times New Roman"/>
        </w:rPr>
        <w:t xml:space="preserve"> sztuk urządzenia przeznaczonego do ochrony i monitorowania środowisk OT, w postaci platform sprzętowych, przystosowanych do montażu w standardzie RACK, wraz z funkcjonalnościami z zakresu bezpieczeństwa teleinformatycznego, zgodnie z wymaganiami technicznymi i funkcjonalnymi określonymi przez Zamawiającego.</w:t>
      </w:r>
    </w:p>
    <w:p w:rsidR="00FF2FC0" w:rsidRPr="00624EFE" w:rsidRDefault="00FF2FC0" w:rsidP="002244B5">
      <w:pPr>
        <w:pStyle w:val="Akapitzlist"/>
        <w:numPr>
          <w:ilvl w:val="6"/>
          <w:numId w:val="109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Wymagania dotyczące rozwiązania </w:t>
      </w:r>
    </w:p>
    <w:p w:rsidR="00FF2FC0" w:rsidRPr="00624EFE" w:rsidRDefault="00FF2FC0" w:rsidP="002244B5">
      <w:pPr>
        <w:pStyle w:val="Akapitzlist"/>
        <w:numPr>
          <w:ilvl w:val="1"/>
          <w:numId w:val="356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 xml:space="preserve"> Wymagania ogólne dla sprzętu:</w:t>
      </w:r>
    </w:p>
    <w:p w:rsidR="00FF2FC0" w:rsidRPr="00624EFE" w:rsidRDefault="00FF2FC0" w:rsidP="002244B5">
      <w:pPr>
        <w:pStyle w:val="Akapitzlist"/>
        <w:numPr>
          <w:ilvl w:val="0"/>
          <w:numId w:val="329"/>
        </w:numPr>
        <w:suppressAutoHyphens/>
        <w:spacing w:before="0" w:after="160" w:line="278" w:lineRule="auto"/>
        <w:ind w:left="709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musi być nowy (nie starszy niż z 4 kwartału 2025 r) i pochodzić z polskiego kanału dystrybucji</w:t>
      </w:r>
    </w:p>
    <w:p w:rsidR="00FF2FC0" w:rsidRPr="00624EFE" w:rsidRDefault="00FF2FC0" w:rsidP="002244B5">
      <w:pPr>
        <w:pStyle w:val="Akapitzlist"/>
        <w:numPr>
          <w:ilvl w:val="0"/>
          <w:numId w:val="329"/>
        </w:numPr>
        <w:suppressAutoHyphens/>
        <w:spacing w:before="0" w:after="160" w:line="278" w:lineRule="auto"/>
        <w:ind w:left="709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musi posiadać gwarancję i wsparcie producenta na okres nie krótszy niż do 30.06.2026 </w:t>
      </w:r>
    </w:p>
    <w:p w:rsidR="00FF2FC0" w:rsidRPr="00624EFE" w:rsidRDefault="00FF2FC0" w:rsidP="002244B5">
      <w:pPr>
        <w:pStyle w:val="Akapitzlist"/>
        <w:numPr>
          <w:ilvl w:val="0"/>
          <w:numId w:val="329"/>
        </w:numPr>
        <w:suppressAutoHyphens/>
        <w:spacing w:before="0" w:after="160" w:line="278" w:lineRule="auto"/>
        <w:ind w:left="709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producent musi zapewnić czas życia produktu do końca roku 2032 roku. Nie dopuszcza się rozwiązań będących w okresie zakończenia życia (end-of-life) lub zakończenia wsparcia (end-of-support) lub zakończenia sprzedaży (end-of-sale).</w:t>
      </w:r>
    </w:p>
    <w:p w:rsidR="00FF2FC0" w:rsidRPr="00624EFE" w:rsidRDefault="00FF2FC0" w:rsidP="002244B5">
      <w:pPr>
        <w:pStyle w:val="Akapitzlist"/>
        <w:numPr>
          <w:ilvl w:val="1"/>
          <w:numId w:val="356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Wymagania ogólne dla urządzeń aktywnych sieci</w:t>
      </w:r>
    </w:p>
    <w:p w:rsidR="00FF2FC0" w:rsidRPr="00624EFE" w:rsidRDefault="00FF2FC0" w:rsidP="002244B5">
      <w:pPr>
        <w:pStyle w:val="Akapitzlist"/>
        <w:numPr>
          <w:ilvl w:val="0"/>
          <w:numId w:val="357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Urządzenia montowane do szaf rack 19” muszą:</w:t>
      </w:r>
    </w:p>
    <w:p w:rsidR="00FF2FC0" w:rsidRPr="00624EFE" w:rsidRDefault="00FF2FC0" w:rsidP="002244B5">
      <w:pPr>
        <w:pStyle w:val="Akapitzlist"/>
        <w:numPr>
          <w:ilvl w:val="1"/>
          <w:numId w:val="357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Posiadać dwa zasilacze 230 V działające w układzie nadmiarowym i uzupełniającym</w:t>
      </w:r>
    </w:p>
    <w:p w:rsidR="00FF2FC0" w:rsidRPr="00624EFE" w:rsidRDefault="00FF2FC0" w:rsidP="002244B5">
      <w:pPr>
        <w:pStyle w:val="Akapitzlist"/>
        <w:numPr>
          <w:ilvl w:val="1"/>
          <w:numId w:val="357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Posiadać strukturę modularną (nie dopuszcza się sprzętu które nie posiada chociaż jednego</w:t>
      </w:r>
      <w:r w:rsidR="005F65EF">
        <w:rPr>
          <w:rFonts w:ascii="Times New Roman" w:hAnsi="Times New Roman"/>
        </w:rPr>
        <w:t xml:space="preserve"> wymiennego</w:t>
      </w:r>
      <w:r w:rsidRPr="00624EFE">
        <w:rPr>
          <w:rFonts w:ascii="Times New Roman" w:hAnsi="Times New Roman"/>
        </w:rPr>
        <w:t xml:space="preserve"> modułu rozszerzeń)</w:t>
      </w:r>
    </w:p>
    <w:p w:rsidR="00FF2FC0" w:rsidRPr="00624EFE" w:rsidRDefault="00FF2FC0" w:rsidP="002244B5">
      <w:pPr>
        <w:pStyle w:val="Akapitzlist"/>
        <w:numPr>
          <w:ilvl w:val="1"/>
          <w:numId w:val="357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Posiadać aktualny certyfikat IEC 62443 4-2 SL4 akredytowany przez PCA</w:t>
      </w:r>
      <w:r w:rsidR="005F65EF">
        <w:rPr>
          <w:rFonts w:ascii="Times New Roman" w:hAnsi="Times New Roman"/>
        </w:rPr>
        <w:t xml:space="preserve"> lub ISA</w:t>
      </w:r>
    </w:p>
    <w:p w:rsidR="00FF2FC0" w:rsidRPr="00624EFE" w:rsidRDefault="00FF2FC0" w:rsidP="002244B5">
      <w:pPr>
        <w:pStyle w:val="Akapitzlist"/>
        <w:numPr>
          <w:ilvl w:val="1"/>
          <w:numId w:val="357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Urządzenia muszą stanowić platformę bezpieczeństwa obok standardowych funkcjonalności urządzeń aktywnych sieci takich jak przełączanie czy routing L3.</w:t>
      </w:r>
    </w:p>
    <w:p w:rsidR="00FF2FC0" w:rsidRPr="00624EFE" w:rsidRDefault="00FF2FC0" w:rsidP="002244B5">
      <w:pPr>
        <w:pStyle w:val="Akapitzlist"/>
        <w:numPr>
          <w:ilvl w:val="1"/>
          <w:numId w:val="357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Być montowane na szynach wysuwanych umożliwiając łatwy dostęp do górnej części urządzenia</w:t>
      </w:r>
    </w:p>
    <w:p w:rsidR="00FF2FC0" w:rsidRPr="00624EFE" w:rsidRDefault="00FF2FC0" w:rsidP="002244B5">
      <w:pPr>
        <w:pStyle w:val="Akapitzlist"/>
        <w:numPr>
          <w:ilvl w:val="1"/>
          <w:numId w:val="357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Muszą posiadać certyfikat FCC Class A, CE, UL</w:t>
      </w:r>
    </w:p>
    <w:p w:rsidR="00FF2FC0" w:rsidRPr="00624EFE" w:rsidRDefault="00FF2FC0" w:rsidP="002244B5">
      <w:pPr>
        <w:pStyle w:val="Akapitzlist"/>
        <w:numPr>
          <w:ilvl w:val="1"/>
          <w:numId w:val="357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Komplet wymieniony poniżej w ilości: 1 szt</w:t>
      </w:r>
    </w:p>
    <w:tbl>
      <w:tblPr>
        <w:tblStyle w:val="Tabela-Siatka"/>
        <w:tblW w:w="9060" w:type="dxa"/>
        <w:tblInd w:w="113" w:type="dxa"/>
        <w:tblLayout w:type="fixed"/>
        <w:tblLook w:val="04A0"/>
      </w:tblPr>
      <w:tblGrid>
        <w:gridCol w:w="2316"/>
        <w:gridCol w:w="3551"/>
        <w:gridCol w:w="3193"/>
      </w:tblGrid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Parametr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Opis / wartość parametru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Ilość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Pamięć RAM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Min. 32 GB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1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Storage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Min. 900 GB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2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Interfejs MGMT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RJ45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1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Interfejs Szeregowy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Konsola RS232 – RJ45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1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Zasilacze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230 V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2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Interfejs 10 Gb/s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SFP+ Ethernet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4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Wkładki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SFP+ 10 Gb/s SM</w:t>
            </w:r>
          </w:p>
        </w:tc>
        <w:tc>
          <w:tcPr>
            <w:tcW w:w="3193" w:type="dxa"/>
          </w:tcPr>
          <w:p w:rsidR="00FF2FC0" w:rsidRPr="00624EFE" w:rsidRDefault="006452A7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2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lastRenderedPageBreak/>
              <w:t>Interfejs 1 Gb/s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RJ45 Ethernet with bypass</w:t>
            </w:r>
          </w:p>
        </w:tc>
        <w:tc>
          <w:tcPr>
            <w:tcW w:w="3193" w:type="dxa"/>
          </w:tcPr>
          <w:p w:rsidR="00FF2FC0" w:rsidRPr="00624EFE" w:rsidRDefault="006452A7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16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Interfejs 1 Gb/s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RJ45 Ethernet with out bypass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8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Interfejs 1 Gb/s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SFP 1 Gb/s</w:t>
            </w:r>
          </w:p>
        </w:tc>
        <w:tc>
          <w:tcPr>
            <w:tcW w:w="3193" w:type="dxa"/>
          </w:tcPr>
          <w:p w:rsidR="00FF2FC0" w:rsidRPr="00624EFE" w:rsidRDefault="006452A7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8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Wkładki 1 Gb/s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SFP 1 Gb/s SM</w:t>
            </w:r>
          </w:p>
        </w:tc>
        <w:tc>
          <w:tcPr>
            <w:tcW w:w="3193" w:type="dxa"/>
          </w:tcPr>
          <w:p w:rsidR="00FF2FC0" w:rsidRPr="00624EFE" w:rsidRDefault="006452A7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8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Szyny montażowe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Rail, teleskopowe, do szaf 19”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1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Kable zasilające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Min 1,5 m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2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Typ montażu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Do szafy 19”, wysokość max 2 U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n/d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Patch cordy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Miedziane CAT6, 1,5 M RJ45</w:t>
            </w:r>
          </w:p>
        </w:tc>
        <w:tc>
          <w:tcPr>
            <w:tcW w:w="3193" w:type="dxa"/>
          </w:tcPr>
          <w:p w:rsidR="00FF2FC0" w:rsidRPr="00624EFE" w:rsidRDefault="006452A7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16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Patch cordy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Światłowodowe SC/LC 1,5 m SM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4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Montaż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Do szafy Rack 19”, szyny rail, teleskopowe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n/d</w:t>
            </w:r>
          </w:p>
        </w:tc>
      </w:tr>
      <w:tr w:rsidR="00FF2FC0" w:rsidRPr="00624EFE" w:rsidTr="00A05190">
        <w:tc>
          <w:tcPr>
            <w:tcW w:w="2316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Konsola centralna</w:t>
            </w:r>
          </w:p>
        </w:tc>
        <w:tc>
          <w:tcPr>
            <w:tcW w:w="3551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Zarządzanie Firewall z poziomu konsoli centralnej zintegrowanej z centralnym systemem SIEM/IDS, pochodząca od tego samego producenta co urządzenie aktywne</w:t>
            </w:r>
          </w:p>
        </w:tc>
        <w:tc>
          <w:tcPr>
            <w:tcW w:w="3193" w:type="dxa"/>
          </w:tcPr>
          <w:p w:rsidR="00FF2FC0" w:rsidRPr="00624EFE" w:rsidRDefault="00FF2FC0" w:rsidP="00A05190">
            <w:pPr>
              <w:spacing w:after="0"/>
              <w:rPr>
                <w:rFonts w:ascii="Times New Roman" w:hAnsi="Times New Roman"/>
              </w:rPr>
            </w:pPr>
            <w:r w:rsidRPr="00624EFE">
              <w:rPr>
                <w:rFonts w:ascii="Times New Roman" w:eastAsia="Calibri" w:hAnsi="Times New Roman"/>
              </w:rPr>
              <w:t>n/d</w:t>
            </w:r>
          </w:p>
        </w:tc>
      </w:tr>
    </w:tbl>
    <w:p w:rsidR="00FF2FC0" w:rsidRPr="00624EFE" w:rsidRDefault="00FF2FC0" w:rsidP="00FF2FC0">
      <w:pPr>
        <w:rPr>
          <w:rFonts w:ascii="Times New Roman" w:hAnsi="Times New Roman"/>
        </w:rPr>
      </w:pPr>
    </w:p>
    <w:p w:rsidR="00FF2FC0" w:rsidRPr="00624EFE" w:rsidRDefault="00FF2FC0" w:rsidP="002244B5">
      <w:pPr>
        <w:pStyle w:val="Akapitzlist"/>
        <w:numPr>
          <w:ilvl w:val="1"/>
          <w:numId w:val="356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Wymagania dla funkcjonalności systemu pracującego na urządzeniu:</w:t>
      </w:r>
    </w:p>
    <w:p w:rsidR="00FF2FC0" w:rsidRPr="00624EFE" w:rsidRDefault="00FF2FC0" w:rsidP="002244B5">
      <w:pPr>
        <w:pStyle w:val="Akapitzlist"/>
        <w:numPr>
          <w:ilvl w:val="0"/>
          <w:numId w:val="35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Routing i przełączanie (L2 / L3)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Pełny routing IPv4 i IPv6 (statyczny, dynamiczny, policy-based, VRF).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Obsługa protokołów routingu: OSPFv2/v3, BGP, RIP, RIPng, Babel, IS-IS.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VRRP – redundancja bramy sieciowej (High Availability).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MPLS / VPLS / LDP / RSVP – wsparcie dla sieci operatorskich i segmentacji.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Policy-Based Routing (PBR) – wybór trasy na podstawie źródła, portu, typu ruchu.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Ethernet bridging (L2) – możliwość pracy jako przełącznik (bridge, VLAN, trunk).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STP / RSTP – obsługa protokołów zapobiegających pętlom w sieci.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802.1Q VLAN / QinQ – pełne wsparcie dla VLAN i tunelowania VLAN w VLAN.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LACP / Bonding / Port-channel – łączenie interfejsów dla redundancji i wydajności.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VRF / Route Tables – separacja ruchu i izolacja sieci logicznych.</w:t>
      </w:r>
    </w:p>
    <w:p w:rsidR="00FF2FC0" w:rsidRPr="00624EFE" w:rsidRDefault="00FF2FC0" w:rsidP="002244B5">
      <w:pPr>
        <w:pStyle w:val="Akapitzlist"/>
        <w:numPr>
          <w:ilvl w:val="0"/>
          <w:numId w:val="35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Firewall i bezpieczeństwo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Stateful Firewall (ZBFW – Zone-Based Firewall) – inspekcja stanu połączeń i przypisanie reguł do stref logicznych.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NAT (Source, Destination, Static, Masquerade) – pełna translacja adresów.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Policy NAT i Hairpin NAT – elastyczne mapowanie adresów w zależności od kierunku.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IPv6 Firewall – osobne polityki bezpieczeństwa dla IPv6.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Traffic Filtering na poziomie L2–L4 – filtrowanie pakietów, portów, protokołów.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Time-based Rules – polityki bezpieczeństwa zależne od czasu.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Conntrack / Helper modules – śledzenie sesji i stanów połączeń.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Rate-limiting / DoS protection – ograniczanie przepustowości, ochrona przed floodem.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MAC Firewall / ARP Inspection / Static ARP tables – kontrola komunikacji warstwy drugiej.</w:t>
      </w:r>
    </w:p>
    <w:p w:rsidR="00FF2FC0" w:rsidRPr="00624EFE" w:rsidRDefault="00FF2FC0" w:rsidP="002244B5">
      <w:pPr>
        <w:pStyle w:val="Akapitzlist"/>
        <w:numPr>
          <w:ilvl w:val="0"/>
          <w:numId w:val="35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VPN i tunelowanie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IPsec IKEv1 / IKEv2 – szyfrowane tunele site-to-site i remote access.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L2TP, PPTP, OpenVPN, WireGuard – elastyczne protokoły VPN dla użytkowników i urządzeń.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GRE / mGRE / VTI / VXLAN / IP-in-IP – tunelowanie ruchu między sieciami (np. SCADA ↔ DMZ).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Dynamiczny routing przez VPN (BGP over IPsec) – skalowalność w dużych sieciach.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DMVPN V3 – automatyka zestawiania topologii HUB Spoke z zabezpieczaniem IPSec i protokołami routingu wraz z protokołem NHRP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SSL VPN / Remote Access – wsparcie dla zdalnego dostępu użytkowników.</w:t>
      </w:r>
    </w:p>
    <w:p w:rsidR="00FF2FC0" w:rsidRPr="00624EFE" w:rsidRDefault="00FF2FC0" w:rsidP="002244B5">
      <w:pPr>
        <w:pStyle w:val="Akapitzlist"/>
        <w:numPr>
          <w:ilvl w:val="0"/>
          <w:numId w:val="35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QoS i kontrola ruchu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Traffic Shaping / Policing / Queueing (HTB, CBQ, HFSC) – kontrola pasma.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Hierarchical QoS (HQoS) – wielopoziomowe kolejkowanie.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Traffic Classification (DSCP / CoS / ACL match) – klasyfikacja ruchu na podstawie atrybutów.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Bandwidth Management per interface / per VLAN – kontrola przepustowości per-port lub per-sieć.</w:t>
      </w:r>
    </w:p>
    <w:p w:rsidR="00FF2FC0" w:rsidRPr="00624EFE" w:rsidRDefault="00FF2FC0" w:rsidP="002244B5">
      <w:pPr>
        <w:pStyle w:val="Akapitzlist"/>
        <w:numPr>
          <w:ilvl w:val="0"/>
          <w:numId w:val="35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Monitoring, logowanie i diagnostyka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SNMP v1/v2c/v3 – monitorowanie zewnętrzne.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Syslog (lokalny i zdalny) – pełna integracja logów z systemami SIEM/IDS.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NetFlow / sFlow / IPFIX – eksport statystyk ruchu do systemów analitycznych.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Ping / Traceroute / MTR / Packet Capture (tcpdump) – diagnostyka sieciowa.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BFD – szybkie wykrywanie awarii tras routingu.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Interface Counters / Flow statistics – bieżące statystyki ruchu.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Monitorowanie w trybie inline – analityka DPI oraz IDS realizowana pasywnie w trybie ciągłym na każdym interfejsie aktywnym, 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Mirror Port – możliwość skopiowania ramek z interfejsów źródłowych na interfejs wyjściowy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Przekierowanie wewnętrzne do systemów analityki – funkcja zautomatyzowana przekierowania ruchu przez wewnętrzny system IPS (w trybie IPS) dla analityki z automatyka ochrony inline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Analityka anomalii komunikacji sieciowej pomiędzy komponentami 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Behavioral monitoring,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Profilowanie obiektów logicznych i fizycznych sieci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Identyfikacja komponentów w danych z ruchu sieciowego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Analityka czasów transmisji dla komunikacji sesyjnej i niesesyjnej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Traceability dla podanych parametrów zidentyfikowanych w ruchu sieciowym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Tryb maintenance dla wyciszenia alertów z profili zgłoszonych do zmiany w środowisku sieciowym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Thread Detection 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Analityka głęboka protokołów IT i OT w tym Modbus TCP, Goose, Profinet, Ethernet/IP, EtherCat, S-BUS, Step7, IEC 60870-5-104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Diagnostyka protokołów OT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Diagnostyka protokołów IT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Wbudowany system traceability dla monitorowania głębokich danych do poziomu nastaw i wartości np. rejestrów</w:t>
      </w:r>
    </w:p>
    <w:p w:rsidR="00FF2FC0" w:rsidRPr="00624EFE" w:rsidRDefault="00FF2FC0" w:rsidP="002244B5">
      <w:pPr>
        <w:pStyle w:val="Akapitzlist"/>
        <w:numPr>
          <w:ilvl w:val="0"/>
          <w:numId w:val="35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Zarządzanie i automatyzacja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CLI / SSH / API / RESTCONF / NETCONF – wielowarstwowe zarządzanie.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Konfiguracja CLI w stylu Cisco / Juniper – logiczne drzewo konfiguracji.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Atomic commits / rollback / diff – bezpieczne zmiany i cofanie konfiguracji.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Scheduled tasks / cron / event-driven scripts – automatyzacja procesów.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Ansible / Salt / Terraform ready – zgodność z narzędziami DevOps.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Zarządzanie użytkownikami / RADIUS / TACACS+ / LDAP – kontrola dostępu administracyjnego.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Backup / restore / config versioning – bezpieczeństwo konfiguracji.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Zarządzanie Firewall – wymagane jest również zarządzanie z poziomu konsoli centralnej</w:t>
      </w:r>
    </w:p>
    <w:p w:rsidR="00FF2FC0" w:rsidRPr="00624EFE" w:rsidRDefault="00FF2FC0" w:rsidP="00FF2FC0">
      <w:pPr>
        <w:rPr>
          <w:rFonts w:ascii="Times New Roman" w:hAnsi="Times New Roman"/>
        </w:rPr>
      </w:pPr>
    </w:p>
    <w:p w:rsidR="00FF2FC0" w:rsidRPr="00624EFE" w:rsidRDefault="00FF2FC0" w:rsidP="00FF2FC0">
      <w:pPr>
        <w:rPr>
          <w:rFonts w:ascii="Times New Roman" w:hAnsi="Times New Roman"/>
        </w:rPr>
      </w:pPr>
      <w:r w:rsidRPr="00624EFE">
        <w:rPr>
          <w:rFonts w:ascii="Times New Roman" w:hAnsi="Times New Roman"/>
        </w:rPr>
        <w:t>2.4. IDS/IPS</w:t>
      </w:r>
    </w:p>
    <w:p w:rsidR="00FF2FC0" w:rsidRPr="00624EFE" w:rsidRDefault="00FF2FC0" w:rsidP="002244B5">
      <w:pPr>
        <w:pStyle w:val="Akapitzlist"/>
        <w:numPr>
          <w:ilvl w:val="0"/>
          <w:numId w:val="35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Detekcja, analiza i blokowanie zagrożeń sieciowych w czasie rzeczywistym.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i inspekcja ruchu sieciowego (Deep Packet Inspection – DPI)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Pełna inspekcja pakietów na poziomie L2–L7 w czasie rzeczywistym.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protokołów przemysłowych (Modbus, DNP3, IEC 60870-5-104, PROFINET, BACnet, OPC UA itp.).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Wykrywanie anomalii w komunikacji sterowników PLC, HMI i urządzeń przemysłowych.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Rozpoznawanie struktur poleceń, zmiennych procesowych i komunikacji SCADA.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Detekcja zagrożeń (Intrusion Detection System – IDS)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Wykrywanie prób włamań, skanowania portów, exploitów, ataków DoS/DDoS i naruszeń polityk sieciowych.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Identyfikacja złośliwego oprogramowania, beaconingu i nieautoryzowanych połączeń C2 (Command &amp; Control).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Korelacja zdarzeń z regułami IDS Rules oraz regułami zespołu MDR i CTI.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Generowanie alertów i przekazywanie ich do systemu SIEM/IDS.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Blokowanie zagrożeń (Intrusion Prevention System – IPS)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Dynamiczne blokowanie pakietów i sesji zgodnie z regułami bezpieczeństwa.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Automatyczne odcinanie źródeł ataków, modyfikacja polityk firewallowych w czasie rzeczywistym.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Współpraca z modułem firewall (ZBFW) i komponentami SIEM/IDS w celu natychmiastowej reakcji.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276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Minimalny wpływ na opóźnienia i przepustowość ruchu sieciowego (low-latency design).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sygnatur i anomalii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Wykorzystanie sygnatur znanych ataków oraz mechanizmów heurystycznych i statystycznych.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Wykrywanie anomalii w zachowaniach urządzeń i użytkowników (np. nagłe wzrosty ruchu, zmiana portów, niezgodność protokołów).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Wsparcie dla analizy behawioralnej w połączeniu z modułami CTI i MDR.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Aktualizacje baz reguł bezpieczeństwa w sposób automatyczny i kontrolowany.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 z systemami analitycznymi i korelacyjnymi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Wysyłanie logów i alertów do systemów, SIEM, SOC, MDR.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Normalizacja danych i mapowanie zdarzeń do frameworków MITRE ATT&amp;CK i IEC 62443.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Współpraca z bazami danych CTI w celu identyfikacji źródeł zagrożeń i kampanii APT.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Eksport danych w formatach EVE JSON, Syslog, PCAP i NetFlow.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Wsparcie inspekcji w sieciach OT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Zoptymalizowane reguły detekcji dla środowisk przemysłowych.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Tryb „passive monitoring” bez ingerencji w ruch procesowy (dla systemów krytycznych).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Tryb „inline” z prewencyjnym blokowaniem ataków przy zachowaniu zgodności z IEC 62443-3-3.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Pełna widoczność komunikacji pomiędzy segmentami IT a OT.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Mechanizmy automatyzacji i korelacji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Automatyczne przekazywanie alertów do modułów reakcji MDR.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Aktywacja polityk obronnych w firewallu 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Dynamiczne uczenie się ruchu sieciowego (profilowanie).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tworzenia własnych reguł i skryptów reakcji w środowisku SIEM/IDS.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Raportowanie i wizualizacja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Raporty incydentów bezpieczeństwa, trendów i statystyk detekcji.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Graficzne przedstawienie ruchu sieciowego i źródeł zagrożeń w panelu SIEM/IDS.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Eksport alertów i logów do systemów zewnętrznych w formacie JSON, CSV, Syslog.</w:t>
      </w:r>
    </w:p>
    <w:p w:rsidR="00FF2FC0" w:rsidRPr="00624EFE" w:rsidRDefault="00FF2FC0" w:rsidP="002244B5">
      <w:pPr>
        <w:pStyle w:val="Akapitzlist"/>
        <w:numPr>
          <w:ilvl w:val="2"/>
          <w:numId w:val="358"/>
        </w:numPr>
        <w:suppressAutoHyphens/>
        <w:spacing w:before="0" w:after="160" w:line="278" w:lineRule="auto"/>
        <w:ind w:left="1418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integracji z pulpitami centralnego SIEM/IDS .</w:t>
      </w:r>
    </w:p>
    <w:p w:rsidR="00FF2FC0" w:rsidRPr="00624EFE" w:rsidRDefault="00FF2FC0" w:rsidP="002244B5">
      <w:pPr>
        <w:pStyle w:val="Akapitzlist"/>
        <w:numPr>
          <w:ilvl w:val="0"/>
          <w:numId w:val="35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Dodatkowe moduły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DHCP server/relay/client, DNS server/forwarder, NTP, HTTP proxy, NetBIOS relay.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Dynamic DNS, Static Hosts, Name-resolution cache.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Multicast routing (PIM/IGMP).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IPv6 autoconfiguration / router advertisement (RA).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High Availability (VRRP, Sync) – redundancja i przełączenie awaryjne.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Zarządzanie certyfikatami SSL / PKI – obsługa CA, kluczy i certyfikatów.</w:t>
      </w:r>
    </w:p>
    <w:p w:rsidR="00FF2FC0" w:rsidRPr="00624EFE" w:rsidRDefault="00FF2FC0" w:rsidP="002244B5">
      <w:pPr>
        <w:pStyle w:val="Akapitzlist"/>
        <w:numPr>
          <w:ilvl w:val="0"/>
          <w:numId w:val="35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Dodatkowe cechy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Rolling Release – aktualizacje bezpieczeństwa w cyklu ciągłym.</w:t>
      </w:r>
    </w:p>
    <w:p w:rsidR="00FF2FC0" w:rsidRPr="00624EFE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 z Docker / LXC / KVM – uruchamianie usług w kontenerach.</w:t>
      </w:r>
    </w:p>
    <w:p w:rsidR="00FF2FC0" w:rsidRDefault="00FF2FC0" w:rsidP="002244B5">
      <w:pPr>
        <w:pStyle w:val="Akapitzlist"/>
        <w:numPr>
          <w:ilvl w:val="1"/>
          <w:numId w:val="358"/>
        </w:numPr>
        <w:suppressAutoHyphens/>
        <w:spacing w:before="0" w:after="160" w:line="278" w:lineRule="auto"/>
        <w:ind w:left="993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Obsługa eBPF – nowoczesne mechanizmy filtrowania.</w:t>
      </w:r>
    </w:p>
    <w:p w:rsidR="005F65EF" w:rsidRDefault="005F65EF" w:rsidP="005F65EF">
      <w:pPr>
        <w:suppressAutoHyphens/>
        <w:spacing w:before="0" w:after="160" w:line="278" w:lineRule="auto"/>
        <w:rPr>
          <w:rFonts w:ascii="Times New Roman" w:hAnsi="Times New Roman"/>
        </w:rPr>
      </w:pPr>
    </w:p>
    <w:p w:rsidR="005F65EF" w:rsidRPr="005F65EF" w:rsidRDefault="005F65EF" w:rsidP="005F65EF">
      <w:pPr>
        <w:pStyle w:val="Nagwek2"/>
      </w:pPr>
      <w:bookmarkStart w:id="46" w:name="_Toc227841549"/>
      <w:r w:rsidRPr="005F65EF">
        <w:t>Dostawa sprzętowych sondy/sensory do monitorowania sieci OT (dedykowane</w:t>
      </w:r>
      <w:r w:rsidRPr="005F65EF">
        <w:rPr>
          <w:b w:val="0"/>
        </w:rPr>
        <w:t xml:space="preserve"> </w:t>
      </w:r>
      <w:r w:rsidRPr="005F65EF">
        <w:rPr>
          <w:bCs/>
        </w:rPr>
        <w:t>urządzenia do analizy protokołów przemysłowych)</w:t>
      </w:r>
      <w:bookmarkEnd w:id="46"/>
    </w:p>
    <w:p w:rsidR="005F65EF" w:rsidRDefault="005F65EF" w:rsidP="002244B5">
      <w:pPr>
        <w:pStyle w:val="Akapitzlist"/>
        <w:numPr>
          <w:ilvl w:val="6"/>
          <w:numId w:val="420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Przedmiot zamówienia </w:t>
      </w:r>
    </w:p>
    <w:p w:rsidR="005F65EF" w:rsidRDefault="005F65EF" w:rsidP="005F65E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Przedmiotem zamówienia jest dostawa </w:t>
      </w:r>
      <w:r w:rsidR="0053763A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sztuk dedykowanych urządzeń sprzętowych w postaci sond/sensorów do monitorowania sieci OT (Operational Technology), umożliwiających analizę komunikacji oraz identyfikację zdarzeń w zakresie protokołów przemysłowych, zgodnych z wymaganiami technicznymi określonymi w dokumentacji postępowania.</w:t>
      </w:r>
    </w:p>
    <w:p w:rsidR="005F65EF" w:rsidRDefault="005F65EF" w:rsidP="005F65EF">
      <w:pPr>
        <w:spacing w:line="276" w:lineRule="auto"/>
        <w:jc w:val="both"/>
        <w:rPr>
          <w:rFonts w:ascii="Times New Roman" w:hAnsi="Times New Roman"/>
          <w:b/>
          <w:bCs/>
          <w:sz w:val="40"/>
          <w:szCs w:val="40"/>
        </w:rPr>
      </w:pPr>
    </w:p>
    <w:p w:rsidR="005F65EF" w:rsidRDefault="005F65EF" w:rsidP="002244B5">
      <w:pPr>
        <w:pStyle w:val="Akapitzlist"/>
        <w:numPr>
          <w:ilvl w:val="6"/>
          <w:numId w:val="420"/>
        </w:numPr>
        <w:tabs>
          <w:tab w:val="left" w:pos="993"/>
        </w:tabs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Wymagania dotyczące rozwiązania </w:t>
      </w: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Przeznaczenie i kontekst regulacyjny</w:t>
      </w:r>
    </w:p>
    <w:p w:rsidR="005F65EF" w:rsidRDefault="005F65EF" w:rsidP="002244B5">
      <w:pPr>
        <w:pStyle w:val="Akapitzlist"/>
        <w:numPr>
          <w:ilvl w:val="0"/>
          <w:numId w:val="422"/>
        </w:numPr>
        <w:suppressAutoHyphens/>
        <w:spacing w:before="0" w:after="160" w:line="278" w:lineRule="auto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Oferowane urządzenie stanowi kluczowy element ochrony sieci OT, przeznaczony do pracy w środowisku infrastruktury krytycznej, w szczególności w systemach sterowania procesami technologicznymi (ICS/SCADA).</w:t>
      </w:r>
    </w:p>
    <w:p w:rsidR="005F65EF" w:rsidRDefault="005F65EF" w:rsidP="002244B5">
      <w:pPr>
        <w:pStyle w:val="Akapitzlist"/>
        <w:numPr>
          <w:ilvl w:val="0"/>
          <w:numId w:val="422"/>
        </w:numPr>
        <w:suppressAutoHyphens/>
        <w:spacing w:before="0" w:after="160" w:line="278" w:lineRule="auto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Urządzenie musi wspierać realizację obowiązków Zamawiającego wynikających z:</w:t>
      </w:r>
    </w:p>
    <w:p w:rsidR="005F65EF" w:rsidRDefault="005F65EF" w:rsidP="002244B5">
      <w:pPr>
        <w:pStyle w:val="Akapitzlist"/>
        <w:numPr>
          <w:ilvl w:val="1"/>
          <w:numId w:val="42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nowelizacji Ustawy o Krajowym Systemie Cyberbezpieczeństwa (UKSC),</w:t>
      </w:r>
    </w:p>
    <w:p w:rsidR="005F65EF" w:rsidRDefault="005F65EF" w:rsidP="002244B5">
      <w:pPr>
        <w:pStyle w:val="Akapitzlist"/>
        <w:numPr>
          <w:ilvl w:val="1"/>
          <w:numId w:val="42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dyrektywy NIS2,</w:t>
      </w:r>
    </w:p>
    <w:p w:rsidR="005F65EF" w:rsidRDefault="005F65EF" w:rsidP="002244B5">
      <w:pPr>
        <w:pStyle w:val="Akapitzlist"/>
        <w:numPr>
          <w:ilvl w:val="1"/>
          <w:numId w:val="42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norm IEC 62443,</w:t>
      </w:r>
    </w:p>
    <w:p w:rsidR="005F65EF" w:rsidRDefault="005F65EF" w:rsidP="002244B5">
      <w:pPr>
        <w:pStyle w:val="Akapitzlist"/>
        <w:numPr>
          <w:ilvl w:val="0"/>
          <w:numId w:val="422"/>
        </w:numPr>
        <w:suppressAutoHyphens/>
        <w:spacing w:before="0" w:after="160" w:line="278" w:lineRule="auto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w zakresie:</w:t>
      </w:r>
    </w:p>
    <w:p w:rsidR="005F65EF" w:rsidRDefault="005F65EF" w:rsidP="002244B5">
      <w:pPr>
        <w:pStyle w:val="Akapitzlist"/>
        <w:numPr>
          <w:ilvl w:val="1"/>
          <w:numId w:val="42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ciągłego monitorowania sieci OT,</w:t>
      </w:r>
    </w:p>
    <w:p w:rsidR="005F65EF" w:rsidRDefault="005F65EF" w:rsidP="002244B5">
      <w:pPr>
        <w:pStyle w:val="Akapitzlist"/>
        <w:numPr>
          <w:ilvl w:val="1"/>
          <w:numId w:val="42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wykrywania anomalii i zagrożeń,</w:t>
      </w:r>
    </w:p>
    <w:p w:rsidR="005F65EF" w:rsidRDefault="005F65EF" w:rsidP="002244B5">
      <w:pPr>
        <w:pStyle w:val="Akapitzlist"/>
        <w:numPr>
          <w:ilvl w:val="1"/>
          <w:numId w:val="42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odporności na zaawansowane, ukierunkowane ataki (APT),</w:t>
      </w:r>
    </w:p>
    <w:p w:rsidR="005F65EF" w:rsidRDefault="005F65EF" w:rsidP="002244B5">
      <w:pPr>
        <w:pStyle w:val="Akapitzlist"/>
        <w:numPr>
          <w:ilvl w:val="1"/>
          <w:numId w:val="42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zapewnienia ciągłości i bezpieczeństwa procesów technologicznych.</w:t>
      </w: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Charakter rozwiązania </w:t>
      </w:r>
    </w:p>
    <w:p w:rsidR="005F65EF" w:rsidRDefault="005F65EF" w:rsidP="002244B5">
      <w:pPr>
        <w:pStyle w:val="Akapitzlist"/>
        <w:numPr>
          <w:ilvl w:val="0"/>
          <w:numId w:val="423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Zamawiający wymaga sprzętowej, zintegrowanej platformy komunikacyjnej i diagnostycznej, która w jednym urządzeniu realizuje łącznie funkcje:</w:t>
      </w:r>
    </w:p>
    <w:p w:rsidR="005F65EF" w:rsidRDefault="005F65EF" w:rsidP="002244B5">
      <w:pPr>
        <w:pStyle w:val="Akapitzlist"/>
        <w:numPr>
          <w:ilvl w:val="1"/>
          <w:numId w:val="423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przełączania i routingu ruchu OT,</w:t>
      </w:r>
    </w:p>
    <w:p w:rsidR="005F65EF" w:rsidRDefault="005F65EF" w:rsidP="002244B5">
      <w:pPr>
        <w:pStyle w:val="Akapitzlist"/>
        <w:numPr>
          <w:ilvl w:val="1"/>
          <w:numId w:val="423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aktywnej ochrony sieci OT,</w:t>
      </w:r>
    </w:p>
    <w:p w:rsidR="005F65EF" w:rsidRDefault="005F65EF" w:rsidP="002244B5">
      <w:pPr>
        <w:pStyle w:val="Akapitzlist"/>
        <w:numPr>
          <w:ilvl w:val="1"/>
          <w:numId w:val="423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analizy i korelacji ruchu przemysłowego,</w:t>
      </w:r>
    </w:p>
    <w:p w:rsidR="005F65EF" w:rsidRDefault="005F65EF" w:rsidP="002244B5">
      <w:pPr>
        <w:pStyle w:val="Akapitzlist"/>
        <w:numPr>
          <w:ilvl w:val="1"/>
          <w:numId w:val="423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detekcji i prewencji zagrożeń.</w:t>
      </w:r>
    </w:p>
    <w:p w:rsidR="005F65EF" w:rsidRDefault="005F65EF" w:rsidP="002244B5">
      <w:pPr>
        <w:pStyle w:val="Akapitzlist"/>
        <w:numPr>
          <w:ilvl w:val="0"/>
          <w:numId w:val="423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Nie dopuszcza się:</w:t>
      </w:r>
    </w:p>
    <w:p w:rsidR="005F65EF" w:rsidRDefault="005F65EF" w:rsidP="002244B5">
      <w:pPr>
        <w:pStyle w:val="Akapitzlist"/>
        <w:numPr>
          <w:ilvl w:val="1"/>
          <w:numId w:val="423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wyłącznie pasywnych sond monitorujących,</w:t>
      </w:r>
    </w:p>
    <w:p w:rsidR="005F65EF" w:rsidRDefault="005F65EF" w:rsidP="002244B5">
      <w:pPr>
        <w:pStyle w:val="Akapitzlist"/>
        <w:numPr>
          <w:ilvl w:val="1"/>
          <w:numId w:val="423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rozwiązań wymagających stałego mirrorowania ruchu do zewnętrznych systemów,</w:t>
      </w:r>
    </w:p>
    <w:p w:rsidR="005F65EF" w:rsidRDefault="005F65EF" w:rsidP="002244B5">
      <w:pPr>
        <w:pStyle w:val="Akapitzlist"/>
        <w:numPr>
          <w:ilvl w:val="1"/>
          <w:numId w:val="423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rozwiązań, w których funkcje bezpieczeństwa realizowane są poza oferowanym urządzeniem.</w:t>
      </w:r>
    </w:p>
    <w:p w:rsidR="005F65EF" w:rsidRDefault="005F65EF" w:rsidP="002244B5">
      <w:pPr>
        <w:pStyle w:val="Akapitzlist"/>
        <w:numPr>
          <w:ilvl w:val="0"/>
          <w:numId w:val="423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musi być zdolne do pracy zarówno w trybie pasywnym, jak i inline, w zależności od wymagań danego segmentu OT.</w:t>
      </w: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Platforma sprzętowa i instalacja</w:t>
      </w:r>
    </w:p>
    <w:p w:rsidR="005F65EF" w:rsidRDefault="005F65EF" w:rsidP="002244B5">
      <w:pPr>
        <w:pStyle w:val="Akapitzlist"/>
        <w:numPr>
          <w:ilvl w:val="0"/>
          <w:numId w:val="424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sprzętowe klasy przemysłowej, przystosowane do pracy ciągłej 24/7.</w:t>
      </w:r>
    </w:p>
    <w:p w:rsidR="005F65EF" w:rsidRDefault="005F65EF" w:rsidP="002244B5">
      <w:pPr>
        <w:pStyle w:val="Akapitzlist"/>
        <w:numPr>
          <w:ilvl w:val="0"/>
          <w:numId w:val="424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Montaż w szafie DIN 35”</w:t>
      </w:r>
    </w:p>
    <w:p w:rsidR="005F65EF" w:rsidRDefault="005F65EF" w:rsidP="002244B5">
      <w:pPr>
        <w:pStyle w:val="Akapitzlist"/>
        <w:numPr>
          <w:ilvl w:val="0"/>
          <w:numId w:val="424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Redundantne zasilanie (zewnętrzne zasilacze) – 2 zasilacze 230V – moc dostosowana do wymagań sprzętu i pełnego obciążenia analityki</w:t>
      </w:r>
    </w:p>
    <w:p w:rsidR="005F65EF" w:rsidRDefault="005F65EF" w:rsidP="002244B5">
      <w:pPr>
        <w:pStyle w:val="Akapitzlist"/>
        <w:numPr>
          <w:ilvl w:val="0"/>
          <w:numId w:val="424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musi posiadać dwa niezależne tory zasilające akceptujące napięcie 24 V</w:t>
      </w:r>
    </w:p>
    <w:p w:rsidR="005F65EF" w:rsidRDefault="005F65EF" w:rsidP="002244B5">
      <w:pPr>
        <w:pStyle w:val="Akapitzlist"/>
        <w:numPr>
          <w:ilvl w:val="0"/>
          <w:numId w:val="424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Zasoby sprzętowe umożliwiające jednoczesną realizację:</w:t>
      </w:r>
    </w:p>
    <w:p w:rsidR="005F65EF" w:rsidRDefault="005F65EF" w:rsidP="002244B5">
      <w:pPr>
        <w:pStyle w:val="Akapitzlist"/>
        <w:numPr>
          <w:ilvl w:val="1"/>
          <w:numId w:val="424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analizy DPI,</w:t>
      </w:r>
    </w:p>
    <w:p w:rsidR="005F65EF" w:rsidRDefault="005F65EF" w:rsidP="002244B5">
      <w:pPr>
        <w:pStyle w:val="Akapitzlist"/>
        <w:numPr>
          <w:ilvl w:val="1"/>
          <w:numId w:val="424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IDS/IPS,</w:t>
      </w:r>
    </w:p>
    <w:p w:rsidR="005F65EF" w:rsidRDefault="005F65EF" w:rsidP="002244B5">
      <w:pPr>
        <w:pStyle w:val="Akapitzlist"/>
        <w:numPr>
          <w:ilvl w:val="1"/>
          <w:numId w:val="424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analityki behawioralnej,</w:t>
      </w:r>
    </w:p>
    <w:p w:rsidR="005F65EF" w:rsidRDefault="005F65EF" w:rsidP="002244B5">
      <w:pPr>
        <w:pStyle w:val="Akapitzlist"/>
        <w:numPr>
          <w:ilvl w:val="1"/>
          <w:numId w:val="424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korelacji zdarzeń.</w:t>
      </w:r>
    </w:p>
    <w:p w:rsidR="005F65EF" w:rsidRDefault="005F65EF" w:rsidP="005F65EF">
      <w:pPr>
        <w:rPr>
          <w:rFonts w:ascii="Times New Roman" w:hAnsi="Times New Roman"/>
        </w:rPr>
      </w:pP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Funkcje bezpieczeństwa</w:t>
      </w:r>
    </w:p>
    <w:p w:rsidR="005F65EF" w:rsidRDefault="005F65EF" w:rsidP="002244B5">
      <w:pPr>
        <w:pStyle w:val="Akapitzlist"/>
        <w:numPr>
          <w:ilvl w:val="0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musi zapewniać aktywne mechanizmy bezpieczeństwa OT, w tym:</w:t>
      </w:r>
    </w:p>
    <w:p w:rsidR="005F65EF" w:rsidRDefault="005F65EF" w:rsidP="002244B5">
      <w:pPr>
        <w:pStyle w:val="Akapitzlist"/>
        <w:numPr>
          <w:ilvl w:val="1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Detekcja i prewencja</w:t>
      </w:r>
    </w:p>
    <w:p w:rsidR="005F65EF" w:rsidRDefault="005F65EF" w:rsidP="002244B5">
      <w:pPr>
        <w:pStyle w:val="Akapitzlist"/>
        <w:numPr>
          <w:ilvl w:val="2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IDS / IPS dla sieci OT:</w:t>
      </w:r>
    </w:p>
    <w:p w:rsidR="005F65EF" w:rsidRDefault="005F65EF" w:rsidP="002244B5">
      <w:pPr>
        <w:pStyle w:val="Akapitzlist"/>
        <w:numPr>
          <w:ilvl w:val="3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analiza ruchu w czasie rzeczywistym,</w:t>
      </w:r>
    </w:p>
    <w:p w:rsidR="005F65EF" w:rsidRDefault="005F65EF" w:rsidP="002244B5">
      <w:pPr>
        <w:pStyle w:val="Akapitzlist"/>
        <w:numPr>
          <w:ilvl w:val="3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możliwość dynamicznego blokowania zagrożeń,</w:t>
      </w:r>
    </w:p>
    <w:p w:rsidR="005F65EF" w:rsidRDefault="005F65EF" w:rsidP="002244B5">
      <w:pPr>
        <w:pStyle w:val="Akapitzlist"/>
        <w:numPr>
          <w:ilvl w:val="3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niski narzut na opóźnienia (low-latency design).</w:t>
      </w:r>
    </w:p>
    <w:p w:rsidR="005F65EF" w:rsidRDefault="005F65EF" w:rsidP="002244B5">
      <w:pPr>
        <w:pStyle w:val="Akapitzlist"/>
        <w:numPr>
          <w:ilvl w:val="2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Ochrona przed:</w:t>
      </w:r>
    </w:p>
    <w:p w:rsidR="005F65EF" w:rsidRDefault="005F65EF" w:rsidP="002244B5">
      <w:pPr>
        <w:pStyle w:val="Akapitzlist"/>
        <w:numPr>
          <w:ilvl w:val="3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atakami DoS / DDoS,</w:t>
      </w:r>
    </w:p>
    <w:p w:rsidR="005F65EF" w:rsidRDefault="005F65EF" w:rsidP="002244B5">
      <w:pPr>
        <w:pStyle w:val="Akapitzlist"/>
        <w:numPr>
          <w:ilvl w:val="3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kampaniami APT,</w:t>
      </w:r>
    </w:p>
    <w:p w:rsidR="005F65EF" w:rsidRDefault="005F65EF" w:rsidP="002244B5">
      <w:pPr>
        <w:pStyle w:val="Akapitzlist"/>
        <w:numPr>
          <w:ilvl w:val="3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nieautoryzowaną komunikacją między segmentami OT.</w:t>
      </w:r>
    </w:p>
    <w:p w:rsidR="005F65EF" w:rsidRDefault="005F65EF" w:rsidP="002244B5">
      <w:pPr>
        <w:pStyle w:val="Akapitzlist"/>
        <w:numPr>
          <w:ilvl w:val="0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Anomaly Detection i behavioral monitoring</w:t>
      </w:r>
    </w:p>
    <w:p w:rsidR="005F65EF" w:rsidRDefault="005F65EF" w:rsidP="002244B5">
      <w:pPr>
        <w:pStyle w:val="Akapitzlist"/>
        <w:numPr>
          <w:ilvl w:val="1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Detekcja anomalii komunikacyjnych w sieciach przemysłowych.</w:t>
      </w:r>
    </w:p>
    <w:p w:rsidR="005F65EF" w:rsidRDefault="005F65EF" w:rsidP="002244B5">
      <w:pPr>
        <w:pStyle w:val="Akapitzlist"/>
        <w:numPr>
          <w:ilvl w:val="1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Profilowanie zachowań:</w:t>
      </w:r>
    </w:p>
    <w:p w:rsidR="005F65EF" w:rsidRDefault="005F65EF" w:rsidP="002244B5">
      <w:pPr>
        <w:pStyle w:val="Akapitzlist"/>
        <w:numPr>
          <w:ilvl w:val="2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sterowników PLC,</w:t>
      </w:r>
    </w:p>
    <w:p w:rsidR="005F65EF" w:rsidRDefault="005F65EF" w:rsidP="002244B5">
      <w:pPr>
        <w:pStyle w:val="Akapitzlist"/>
        <w:numPr>
          <w:ilvl w:val="2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HMI,</w:t>
      </w:r>
    </w:p>
    <w:p w:rsidR="005F65EF" w:rsidRDefault="005F65EF" w:rsidP="002244B5">
      <w:pPr>
        <w:pStyle w:val="Akapitzlist"/>
        <w:numPr>
          <w:ilvl w:val="2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serwerów SCADA,</w:t>
      </w:r>
    </w:p>
    <w:p w:rsidR="005F65EF" w:rsidRDefault="005F65EF" w:rsidP="002244B5">
      <w:pPr>
        <w:pStyle w:val="Akapitzlist"/>
        <w:numPr>
          <w:ilvl w:val="2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urządzeń pomiarowych i wykonawczych.</w:t>
      </w:r>
    </w:p>
    <w:p w:rsidR="005F65EF" w:rsidRDefault="005F65EF" w:rsidP="002244B5">
      <w:pPr>
        <w:pStyle w:val="Akapitzlist"/>
        <w:numPr>
          <w:ilvl w:val="1"/>
          <w:numId w:val="425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Identyfikacja zmian w topologii i wzorcach komunikacji.</w:t>
      </w: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Analiza protokołów przemysłowych</w:t>
      </w:r>
    </w:p>
    <w:p w:rsidR="005F65EF" w:rsidRDefault="005F65EF" w:rsidP="002244B5">
      <w:pPr>
        <w:pStyle w:val="Akapitzlist"/>
        <w:numPr>
          <w:ilvl w:val="0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musi realizować głęboką analizę protokołów przemysłowych (DPI OT), co najmniej dla: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Modbus TCP,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IEC 60870-5-104,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PROFINET,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EtherNet/IP,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EtherCAT,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GOOSE,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STEP7 / S7,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oraz innych protokołów przemysłowych równoważnych funkcjonalnie.</w:t>
      </w:r>
    </w:p>
    <w:p w:rsidR="005F65EF" w:rsidRDefault="005F65EF" w:rsidP="002244B5">
      <w:pPr>
        <w:pStyle w:val="Akapitzlist"/>
        <w:numPr>
          <w:ilvl w:val="0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Analiza musi obejmować: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rozpoznawanie poleceń i funkcji protokołów,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analizę zmiennych procesowych,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identyfikację nieautoryzowanych operacji sterujących,</w:t>
      </w:r>
    </w:p>
    <w:p w:rsidR="005F65EF" w:rsidRDefault="005F65EF" w:rsidP="002244B5">
      <w:pPr>
        <w:pStyle w:val="Akapitzlist"/>
        <w:numPr>
          <w:ilvl w:val="1"/>
          <w:numId w:val="426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diagnostykę komunikacji OT.</w:t>
      </w: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Tryby pracy i ciągłość działania</w:t>
      </w:r>
    </w:p>
    <w:p w:rsidR="005F65EF" w:rsidRDefault="005F65EF" w:rsidP="002244B5">
      <w:pPr>
        <w:pStyle w:val="Akapitzlist"/>
        <w:numPr>
          <w:ilvl w:val="0"/>
          <w:numId w:val="427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musi umożliwiać:</w:t>
      </w:r>
    </w:p>
    <w:p w:rsidR="005F65EF" w:rsidRDefault="005F65EF" w:rsidP="002244B5">
      <w:pPr>
        <w:pStyle w:val="Akapitzlist"/>
        <w:numPr>
          <w:ilvl w:val="1"/>
          <w:numId w:val="427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tryb pasywny – bez ingerencji w ruch procesowy,</w:t>
      </w:r>
    </w:p>
    <w:p w:rsidR="005F65EF" w:rsidRDefault="005F65EF" w:rsidP="002244B5">
      <w:pPr>
        <w:pStyle w:val="Akapitzlist"/>
        <w:numPr>
          <w:ilvl w:val="1"/>
          <w:numId w:val="427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tryb inline – z aktywną ochroną i blokowaniem zagrożeń,</w:t>
      </w:r>
    </w:p>
    <w:p w:rsidR="005F65EF" w:rsidRDefault="005F65EF" w:rsidP="002244B5">
      <w:pPr>
        <w:pStyle w:val="Akapitzlist"/>
        <w:numPr>
          <w:ilvl w:val="0"/>
          <w:numId w:val="427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z zachowaniem zgodności z:</w:t>
      </w:r>
    </w:p>
    <w:p w:rsidR="005F65EF" w:rsidRDefault="005F65EF" w:rsidP="002244B5">
      <w:pPr>
        <w:pStyle w:val="Akapitzlist"/>
        <w:numPr>
          <w:ilvl w:val="1"/>
          <w:numId w:val="427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IEC 62443-3-3 (ciągłość i bezpieczeństwo procesu).</w:t>
      </w:r>
    </w:p>
    <w:p w:rsidR="005F65EF" w:rsidRDefault="005F65EF" w:rsidP="002244B5">
      <w:pPr>
        <w:pStyle w:val="Akapitzlist"/>
        <w:numPr>
          <w:ilvl w:val="0"/>
          <w:numId w:val="427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Dla trybu inline wymagane są mechanizmy minimalizujące ryzyko zakłócenia pracy systemów OT (fail-safe, bypass lub równoważne).</w:t>
      </w: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Monitoring, traceability i integracja</w:t>
      </w:r>
    </w:p>
    <w:p w:rsidR="005F65EF" w:rsidRDefault="005F65EF" w:rsidP="002244B5">
      <w:pPr>
        <w:pStyle w:val="Akapitzlist"/>
        <w:numPr>
          <w:ilvl w:val="0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musi zapewniać:</w:t>
      </w:r>
    </w:p>
    <w:p w:rsidR="005F65EF" w:rsidRDefault="005F65EF" w:rsidP="002244B5">
      <w:pPr>
        <w:pStyle w:val="Akapitzlist"/>
        <w:numPr>
          <w:ilvl w:val="1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pełną traceability zdarzeń i parametrów komunikacji,</w:t>
      </w:r>
    </w:p>
    <w:p w:rsidR="005F65EF" w:rsidRDefault="005F65EF" w:rsidP="002244B5">
      <w:pPr>
        <w:pStyle w:val="Akapitzlist"/>
        <w:numPr>
          <w:ilvl w:val="1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rejestrowanie i eksport logów bezpieczeństwa,</w:t>
      </w:r>
    </w:p>
    <w:p w:rsidR="005F65EF" w:rsidRDefault="005F65EF" w:rsidP="002244B5">
      <w:pPr>
        <w:pStyle w:val="Akapitzlist"/>
        <w:numPr>
          <w:ilvl w:val="1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integrację z:</w:t>
      </w:r>
    </w:p>
    <w:p w:rsidR="005F65EF" w:rsidRDefault="005F65EF" w:rsidP="002244B5">
      <w:pPr>
        <w:pStyle w:val="Akapitzlist"/>
        <w:numPr>
          <w:ilvl w:val="2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SIEM,</w:t>
      </w:r>
    </w:p>
    <w:p w:rsidR="005F65EF" w:rsidRDefault="005F65EF" w:rsidP="002244B5">
      <w:pPr>
        <w:pStyle w:val="Akapitzlist"/>
        <w:numPr>
          <w:ilvl w:val="2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SOC,</w:t>
      </w:r>
    </w:p>
    <w:p w:rsidR="005F65EF" w:rsidRDefault="005F65EF" w:rsidP="002244B5">
      <w:pPr>
        <w:pStyle w:val="Akapitzlist"/>
        <w:numPr>
          <w:ilvl w:val="2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MDR,</w:t>
      </w:r>
    </w:p>
    <w:p w:rsidR="005F65EF" w:rsidRDefault="005F65EF" w:rsidP="002244B5">
      <w:pPr>
        <w:pStyle w:val="Akapitzlist"/>
        <w:numPr>
          <w:ilvl w:val="1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normalizację danych i możliwość mapowania zdarzeń do:</w:t>
      </w:r>
    </w:p>
    <w:p w:rsidR="005F65EF" w:rsidRDefault="005F65EF" w:rsidP="002244B5">
      <w:pPr>
        <w:pStyle w:val="Akapitzlist"/>
        <w:numPr>
          <w:ilvl w:val="2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MITRE ATT&amp;CK (ICS),</w:t>
      </w:r>
    </w:p>
    <w:p w:rsidR="005F65EF" w:rsidRDefault="005F65EF" w:rsidP="002244B5">
      <w:pPr>
        <w:pStyle w:val="Akapitzlist"/>
        <w:numPr>
          <w:ilvl w:val="2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IEC 62443.</w:t>
      </w: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Zarządzanie i automatyzacja</w:t>
      </w:r>
    </w:p>
    <w:p w:rsidR="005F65EF" w:rsidRDefault="005F65EF" w:rsidP="002244B5">
      <w:pPr>
        <w:pStyle w:val="Akapitzlist"/>
        <w:numPr>
          <w:ilvl w:val="0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Zarządzanie lokalne i zdalne:</w:t>
      </w:r>
    </w:p>
    <w:p w:rsidR="005F65EF" w:rsidRDefault="005F65EF" w:rsidP="002244B5">
      <w:pPr>
        <w:pStyle w:val="Akapitzlist"/>
        <w:numPr>
          <w:ilvl w:val="1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Pełne CLI / API,</w:t>
      </w:r>
    </w:p>
    <w:p w:rsidR="005F65EF" w:rsidRDefault="005F65EF" w:rsidP="002244B5">
      <w:pPr>
        <w:pStyle w:val="Akapitzlist"/>
        <w:numPr>
          <w:ilvl w:val="0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Nie dopuszcza się rozwiązań z konsolą Web na urzadzeniu</w:t>
      </w:r>
    </w:p>
    <w:p w:rsidR="005F65EF" w:rsidRDefault="005F65EF" w:rsidP="002244B5">
      <w:pPr>
        <w:pStyle w:val="Akapitzlist"/>
        <w:numPr>
          <w:ilvl w:val="0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Możliwość integracji z centralną platformą zarządzania bezpieczeństwem.</w:t>
      </w:r>
    </w:p>
    <w:p w:rsidR="005F65EF" w:rsidRDefault="005F65EF" w:rsidP="002244B5">
      <w:pPr>
        <w:pStyle w:val="Akapitzlist"/>
        <w:numPr>
          <w:ilvl w:val="0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Obsługa polityk bezpieczeństwa i reguł reagowania.</w:t>
      </w:r>
    </w:p>
    <w:p w:rsidR="005F65EF" w:rsidRDefault="005F65EF" w:rsidP="002244B5">
      <w:pPr>
        <w:pStyle w:val="Akapitzlist"/>
        <w:numPr>
          <w:ilvl w:val="0"/>
          <w:numId w:val="428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Możliwość aktualizacji reguł detekcji i mechanizmów analitycznych.</w:t>
      </w:r>
    </w:p>
    <w:p w:rsidR="005F65EF" w:rsidRDefault="005F65EF" w:rsidP="005F65EF">
      <w:pPr>
        <w:rPr>
          <w:rFonts w:ascii="Times New Roman" w:hAnsi="Times New Roman"/>
        </w:rPr>
      </w:pP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Zgodność normatywna i odporność</w:t>
      </w:r>
    </w:p>
    <w:p w:rsidR="005F65EF" w:rsidRDefault="005F65EF" w:rsidP="002244B5">
      <w:pPr>
        <w:pStyle w:val="Akapitzlist"/>
        <w:numPr>
          <w:ilvl w:val="0"/>
          <w:numId w:val="429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Oferowane urządzenie musi być przeznaczone do pracy w środowiskach OT i spełniać wymagania:</w:t>
      </w:r>
    </w:p>
    <w:p w:rsidR="005F65EF" w:rsidRDefault="005F65EF" w:rsidP="002244B5">
      <w:pPr>
        <w:pStyle w:val="Akapitzlist"/>
        <w:numPr>
          <w:ilvl w:val="1"/>
          <w:numId w:val="429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IEC 62443-4-2- SL4</w:t>
      </w:r>
    </w:p>
    <w:p w:rsidR="005F65EF" w:rsidRDefault="005F65EF" w:rsidP="002244B5">
      <w:pPr>
        <w:pStyle w:val="Akapitzlist"/>
        <w:numPr>
          <w:ilvl w:val="1"/>
          <w:numId w:val="429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odporności na zaawansowane, celowane ataki (APT),</w:t>
      </w:r>
    </w:p>
    <w:p w:rsidR="005F65EF" w:rsidRDefault="005F65EF" w:rsidP="002244B5">
      <w:pPr>
        <w:pStyle w:val="Akapitzlist"/>
        <w:numPr>
          <w:ilvl w:val="1"/>
          <w:numId w:val="429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wymagań wynikających z nowelizacji UKSC / NIS2.</w:t>
      </w:r>
    </w:p>
    <w:p w:rsidR="005F65EF" w:rsidRDefault="005F65EF" w:rsidP="002244B5">
      <w:pPr>
        <w:pStyle w:val="Akapitzlist"/>
        <w:numPr>
          <w:ilvl w:val="0"/>
          <w:numId w:val="429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Rozwiązania oparte wyłącznie na pasywnym monitoringu, bez możliwości aktywnej ochrony, nie spełniają założeń projektu.</w:t>
      </w: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Uwagi dodatkowe 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Zamawiający oczekuje sprzętowej platformy OT Security, łączącej funkcje komunikacyjne, diagnostyczne i ochronne, przeznaczonej do realnej ochrony procesów technologicznych.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Rozwiązania będące jedynie: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pasywną sondą,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narzędziem IT przeniesionym do OT,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systemem wymagającym dodatkowych appliance’ów,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nie będą uznane za równoważne.</w:t>
      </w:r>
    </w:p>
    <w:p w:rsidR="005F65EF" w:rsidRDefault="005F65EF" w:rsidP="005F65EF">
      <w:pPr>
        <w:rPr>
          <w:rFonts w:ascii="Times New Roman" w:hAnsi="Times New Roman"/>
        </w:rPr>
      </w:pP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OT3 – Wymaganie pracy w trybie inline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Tryb pracy i egzekwowanie bezpieczeństwa 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Oferowane urządzenie musi umożliwiać pracę w trybie inline, tj. jako aktywny element toru komunikacyjnego sieci OT, z bezpośrednią możliwością blokowania, modyfikowania lub przerywania ruchu sieciowego w czasie rzeczywistym, zgodnie z politykami bezpieczeństwa.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Funkcja blokowania ruchu w trybie inline musi być realizowana bezpośrednio na oferowanym urządzeniu, bez konieczności: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przekazywania decyzji do zewnętrznych systemów (np. SOAR),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stosowania dodatkowych firewalli lub urządzeń pośredniczących,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rekonfiguracji topologii sieci w momencie detekcji incydentu.</w:t>
      </w:r>
    </w:p>
    <w:p w:rsidR="005F65EF" w:rsidRDefault="005F65EF" w:rsidP="005F65EF">
      <w:pPr>
        <w:rPr>
          <w:rFonts w:ascii="Times New Roman" w:hAnsi="Times New Roman"/>
        </w:rPr>
      </w:pP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Bezpieczeństwo procesu i ciągłość działania (fail-safe)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Praca w trybie inline musi być zaprojektowana zgodnie z zasadami bezpieczeństwa procesowego OT, w tym: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fail-safe / fail-open lub bypass w przypadku awarii urządzenia,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brak pojedynczego punktu awarii (SPOF),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minimalny i deterministyczny wpływ na opóźnienia transmisji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wymagane jest dostarczenie minimum 1 pary portów RJ45 działających w trybie by-pass, które przepuszczą ruch nawet po pełnej utracie zasilania na urządzeniu.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musi umożliwiać kontrolowane przełączanie pomiędzy trybem pasywnym a inline, bez zakłócania pracy procesu technologicznego.</w:t>
      </w:r>
    </w:p>
    <w:p w:rsidR="005F65EF" w:rsidRDefault="005F65EF" w:rsidP="005F65EF">
      <w:pPr>
        <w:rPr>
          <w:rFonts w:ascii="Times New Roman" w:hAnsi="Times New Roman"/>
        </w:rPr>
      </w:pP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Zamawiający nie dopuszcza rozwiązań, w których funkcja blokowania ruchu realizowana jest: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wyłącznie poprzez pasywną sondę i zewnętrzny firewall,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poprzez systemy SOAR/MDR działające poza oferowanym urządzeniem,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poprzez reakcję opóźnioną (out-of-band),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poprzez zestaw kilku odrębnych urządzeń zamiast jednej, zintegrowanej platformy.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Rozwiązania takie nie spełniają wymagań aktywnej ochrony sieci OT wynikających z nowelizacji UKSC oraz IEC 62443.</w:t>
      </w:r>
    </w:p>
    <w:p w:rsidR="005F65EF" w:rsidRDefault="005F65EF" w:rsidP="005F65EF">
      <w:pPr>
        <w:rPr>
          <w:rFonts w:ascii="Times New Roman" w:hAnsi="Times New Roman"/>
        </w:rPr>
      </w:pP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OT3 – Jednoczesna praca aktywna i analityczna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Role urządzenia w topologii sieci OT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Oferowane urządzenie musi być zdolne do jednoczesnej pracy jako pełnoprawny, aktywny element infrastruktury sieciowej OT oraz jako platforma analityczna monitorująca ruch sieciowy, bez ograniczeń funkcjonalnych wynikających z wyboru trybu pracy.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nie może wymagać przełączania pomiędzy trybem „aktywnym” a „analitycznym” – obie funkcje muszą być realizowane równolegle i w sposób ciągły.</w:t>
      </w:r>
    </w:p>
    <w:p w:rsidR="005F65EF" w:rsidRDefault="005F65EF" w:rsidP="005F65EF">
      <w:pPr>
        <w:rPr>
          <w:rFonts w:ascii="Times New Roman" w:hAnsi="Times New Roman"/>
        </w:rPr>
      </w:pP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Analiza ruchu z wielu portów jednocześnie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musi umożliwiać jednoczesne przyjmowanie i analizę kopii ruchu sieciowego z wielu interfejsów Ethernet, bez ograniczenia do jednego portu obserwacyjnego w danym czasie.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Analiza ruchu musi być możliwa zarówno: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dla ruchu przechodzącego przez urządzenie (inline),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jak i dla ruchu kopiowanego (SPAN / mirror / TAP) z innych elementów sieci.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Rozwiązania umożliwiające analizę ruchu wyłącznie z jednego portu w danym czasie nie spełniają wymagań projektu.</w:t>
      </w:r>
    </w:p>
    <w:p w:rsidR="005F65EF" w:rsidRDefault="005F65EF" w:rsidP="005F65EF">
      <w:pPr>
        <w:rPr>
          <w:rFonts w:ascii="Times New Roman" w:hAnsi="Times New Roman"/>
        </w:rPr>
      </w:pP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Funkcje przełączania, routingu, analizy ruchu oraz egzekwowania polityk bezpieczeństwa muszą być realizowane przez jedno, spójne urządzenie sprzętowe, bez rozdzielania ich pomiędzy osobne sondy, sensory lub appliance’y.</w:t>
      </w:r>
    </w:p>
    <w:p w:rsidR="005F65EF" w:rsidRDefault="005F65EF" w:rsidP="002244B5">
      <w:pPr>
        <w:pStyle w:val="Akapitzlist"/>
        <w:numPr>
          <w:ilvl w:val="0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Zamawiający nie dopuszcza rozwiązań, w których: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urządzenie analityczne nie pełni żadnej aktywnej roli w topologii sieci,</w:t>
      </w:r>
    </w:p>
    <w:p w:rsidR="005F65EF" w:rsidRDefault="005F65EF" w:rsidP="002244B5">
      <w:pPr>
        <w:pStyle w:val="Akapitzlist"/>
        <w:numPr>
          <w:ilvl w:val="1"/>
          <w:numId w:val="430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analiza ruchu realizowana jest wyłącznie na dedykowanym, pojedynczym interfejsie obserwacyjnym.</w:t>
      </w: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Wymagania sprzętowe</w:t>
      </w:r>
    </w:p>
    <w:p w:rsidR="005F65EF" w:rsidRDefault="005F65EF" w:rsidP="002244B5">
      <w:pPr>
        <w:pStyle w:val="Akapitzlist"/>
        <w:numPr>
          <w:ilvl w:val="0"/>
          <w:numId w:val="43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Minimalna ilość portów</w:t>
      </w:r>
    </w:p>
    <w:p w:rsidR="005F65EF" w:rsidRDefault="005F65EF" w:rsidP="002244B5">
      <w:pPr>
        <w:pStyle w:val="Akapitzlist"/>
        <w:numPr>
          <w:ilvl w:val="1"/>
          <w:numId w:val="43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6 x 1 Gb/s z czego minimum 2 porty pracujące w trybie bypass</w:t>
      </w:r>
    </w:p>
    <w:p w:rsidR="005F65EF" w:rsidRDefault="005F65EF" w:rsidP="002244B5">
      <w:pPr>
        <w:pStyle w:val="Akapitzlist"/>
        <w:numPr>
          <w:ilvl w:val="1"/>
          <w:numId w:val="43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Dedykowany port MGMT RS232</w:t>
      </w:r>
    </w:p>
    <w:p w:rsidR="005F65EF" w:rsidRDefault="005F65EF" w:rsidP="002244B5">
      <w:pPr>
        <w:pStyle w:val="Akapitzlist"/>
        <w:numPr>
          <w:ilvl w:val="0"/>
          <w:numId w:val="43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Ilość storage: min 500 GB</w:t>
      </w:r>
    </w:p>
    <w:p w:rsidR="005F65EF" w:rsidRDefault="005F65EF" w:rsidP="002244B5">
      <w:pPr>
        <w:pStyle w:val="Akapitzlist"/>
        <w:numPr>
          <w:ilvl w:val="0"/>
          <w:numId w:val="43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Ilość RAM min: 8 GB</w:t>
      </w:r>
    </w:p>
    <w:p w:rsidR="005F65EF" w:rsidRDefault="005F65EF" w:rsidP="002244B5">
      <w:pPr>
        <w:pStyle w:val="Akapitzlist"/>
        <w:numPr>
          <w:ilvl w:val="0"/>
          <w:numId w:val="43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Ilość zasilaczy: 2 szt. 230 V (zewnętrzne – z montażem na szynę DIN)</w:t>
      </w:r>
    </w:p>
    <w:p w:rsidR="005F65EF" w:rsidRDefault="005F65EF" w:rsidP="002244B5">
      <w:pPr>
        <w:pStyle w:val="Akapitzlist"/>
        <w:numPr>
          <w:ilvl w:val="0"/>
          <w:numId w:val="431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Montaż DIN 35 </w:t>
      </w:r>
    </w:p>
    <w:p w:rsidR="005F65EF" w:rsidRDefault="005F65EF" w:rsidP="002244B5">
      <w:pPr>
        <w:pStyle w:val="Akapitzlist"/>
        <w:numPr>
          <w:ilvl w:val="1"/>
          <w:numId w:val="421"/>
        </w:numPr>
        <w:suppressAutoHyphens/>
        <w:spacing w:before="0" w:after="160" w:line="278" w:lineRule="auto"/>
        <w:ind w:left="426" w:hanging="50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Wymagania certyfikacyjne</w:t>
      </w:r>
    </w:p>
    <w:p w:rsidR="005F65EF" w:rsidRDefault="005F65EF" w:rsidP="002244B5">
      <w:pPr>
        <w:pStyle w:val="Akapitzlist"/>
        <w:numPr>
          <w:ilvl w:val="0"/>
          <w:numId w:val="43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Wymagane jest posiadanie certyfikatów na urządzenie</w:t>
      </w:r>
    </w:p>
    <w:p w:rsidR="005F65EF" w:rsidRDefault="005F65EF" w:rsidP="002244B5">
      <w:pPr>
        <w:pStyle w:val="Akapitzlist"/>
        <w:numPr>
          <w:ilvl w:val="0"/>
          <w:numId w:val="43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FCC Class A</w:t>
      </w:r>
    </w:p>
    <w:p w:rsidR="005F65EF" w:rsidRDefault="005F65EF" w:rsidP="002244B5">
      <w:pPr>
        <w:pStyle w:val="Akapitzlist"/>
        <w:numPr>
          <w:ilvl w:val="0"/>
          <w:numId w:val="43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CE</w:t>
      </w:r>
    </w:p>
    <w:p w:rsidR="005F65EF" w:rsidRDefault="005F65EF" w:rsidP="002244B5">
      <w:pPr>
        <w:pStyle w:val="Akapitzlist"/>
        <w:numPr>
          <w:ilvl w:val="0"/>
          <w:numId w:val="43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IEC 62443-4-2 SL4</w:t>
      </w:r>
    </w:p>
    <w:p w:rsidR="005F65EF" w:rsidRDefault="005F65EF" w:rsidP="002244B5">
      <w:pPr>
        <w:pStyle w:val="Akapitzlist"/>
        <w:numPr>
          <w:ilvl w:val="1"/>
          <w:numId w:val="43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Certyfikacja IEC 62443-4-2 SL4 musi dotyczyć całego urządzenia jako całości, obejmując platformę sprzętową oraz system operacyjny, a nie wyłącznie wybranych komponentów lub funkcji.</w:t>
      </w:r>
    </w:p>
    <w:p w:rsidR="005F65EF" w:rsidRDefault="005F65EF" w:rsidP="002244B5">
      <w:pPr>
        <w:pStyle w:val="Akapitzlist"/>
        <w:numPr>
          <w:ilvl w:val="1"/>
          <w:numId w:val="43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IEC 62443-4-2 na poziomie SL4. Dopuszcza się rozwiązania równoważne, pod warunkiem wykazania spełnienia wszystkich wymagań bezpieczeństwa określonych dla SL4 zgodnie z IEC 62443-4-2.</w:t>
      </w:r>
    </w:p>
    <w:p w:rsidR="005F65EF" w:rsidRDefault="005F65EF" w:rsidP="002244B5">
      <w:pPr>
        <w:pStyle w:val="Akapitzlist"/>
        <w:numPr>
          <w:ilvl w:val="0"/>
          <w:numId w:val="43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C1D2</w:t>
      </w:r>
    </w:p>
    <w:p w:rsidR="005F65EF" w:rsidRDefault="005F65EF" w:rsidP="002244B5">
      <w:pPr>
        <w:pStyle w:val="Akapitzlist"/>
        <w:numPr>
          <w:ilvl w:val="0"/>
          <w:numId w:val="43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IEEE 1613</w:t>
      </w:r>
    </w:p>
    <w:p w:rsidR="005F65EF" w:rsidRDefault="005F65EF" w:rsidP="002244B5">
      <w:pPr>
        <w:pStyle w:val="Akapitzlist"/>
        <w:numPr>
          <w:ilvl w:val="0"/>
          <w:numId w:val="432"/>
        </w:numPr>
        <w:suppressAutoHyphens/>
        <w:spacing w:before="0" w:after="160" w:line="278" w:lineRule="auto"/>
        <w:rPr>
          <w:rFonts w:ascii="Times New Roman" w:hAnsi="Times New Roman"/>
        </w:rPr>
      </w:pPr>
      <w:r>
        <w:rPr>
          <w:rFonts w:ascii="Times New Roman" w:hAnsi="Times New Roman"/>
        </w:rPr>
        <w:t>IEC 61850-3</w:t>
      </w:r>
    </w:p>
    <w:p w:rsidR="005F65EF" w:rsidRDefault="005F65EF" w:rsidP="005F65EF">
      <w:pPr>
        <w:suppressAutoHyphens/>
        <w:spacing w:before="0" w:after="160" w:line="278" w:lineRule="auto"/>
        <w:rPr>
          <w:rFonts w:ascii="Times New Roman" w:hAnsi="Times New Roman"/>
        </w:rPr>
      </w:pPr>
    </w:p>
    <w:p w:rsidR="005F65EF" w:rsidRDefault="005F65EF" w:rsidP="005F65EF">
      <w:pPr>
        <w:suppressAutoHyphens/>
        <w:spacing w:before="0" w:after="160" w:line="278" w:lineRule="auto"/>
        <w:rPr>
          <w:rFonts w:ascii="Times New Roman" w:hAnsi="Times New Roman"/>
        </w:rPr>
      </w:pPr>
    </w:p>
    <w:p w:rsidR="005F65EF" w:rsidRPr="005F65EF" w:rsidRDefault="005F65EF" w:rsidP="005F65EF">
      <w:pPr>
        <w:suppressAutoHyphens/>
        <w:spacing w:before="0" w:after="160" w:line="278" w:lineRule="auto"/>
        <w:rPr>
          <w:rFonts w:ascii="Times New Roman" w:hAnsi="Times New Roman"/>
        </w:rPr>
      </w:pPr>
    </w:p>
    <w:p w:rsidR="00FF2FC0" w:rsidRPr="00624EFE" w:rsidRDefault="00FF2FC0" w:rsidP="0031790F">
      <w:pPr>
        <w:pStyle w:val="Nagwek2"/>
      </w:pPr>
      <w:bookmarkStart w:id="47" w:name="_Toc227841550"/>
      <w:r w:rsidRPr="00624EFE">
        <w:t>Oprogramowanie / licencje IDS (Intrusion Detection System) dedykowany sieciom OT. Oprogramowanie platformowe, zintegrowany System bezpieczeństwa IPS/IDS, OT Anomaly Detection, Threat Detection, Data Traceability Control, SDN, Anti DDOS, Anti APT (Advanced Persistent Threat), SIEM, AKPiA RSDT, XDR, NDR, Active Dashboards, Central FW MGMT, Alarm Risk MGMT</w:t>
      </w:r>
      <w:bookmarkEnd w:id="47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2"/>
          <w:numId w:val="146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Przedmiotem zamówienia jest dostawa 1 sztuki oprogramowania dedykowanego do detekcji zagrożeń i monitorowania bezpieczeństwa sieci OT, wraz z kompletem licencji niezbędnych do jego pełnego uruchomienia, konfiguracji oraz eksploatacji, zgodnie z wymaganiami technicznymi i funkcjonalnymi określonymi przez Zamawiającego.</w:t>
      </w:r>
    </w:p>
    <w:p w:rsidR="00FF2FC0" w:rsidRPr="00624EFE" w:rsidRDefault="00FF2FC0" w:rsidP="002244B5">
      <w:pPr>
        <w:pStyle w:val="Akapitzlist"/>
        <w:numPr>
          <w:ilvl w:val="6"/>
          <w:numId w:val="15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Wymagania dotyczące rozwiązania </w:t>
      </w:r>
    </w:p>
    <w:p w:rsidR="00FF2FC0" w:rsidRPr="00624EFE" w:rsidRDefault="00FF2FC0" w:rsidP="002244B5">
      <w:pPr>
        <w:pStyle w:val="Akapitzlist"/>
        <w:numPr>
          <w:ilvl w:val="1"/>
          <w:numId w:val="147"/>
        </w:numPr>
        <w:suppressAutoHyphens/>
        <w:spacing w:before="0" w:after="160" w:line="278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color w:val="000000" w:themeColor="text1"/>
        </w:rPr>
        <w:t xml:space="preserve"> Centralny system bezpieczeństwa</w:t>
      </w:r>
    </w:p>
    <w:p w:rsidR="00FF2FC0" w:rsidRPr="00624EFE" w:rsidRDefault="00FF2FC0" w:rsidP="002244B5">
      <w:pPr>
        <w:pStyle w:val="Akapitzlist"/>
        <w:numPr>
          <w:ilvl w:val="0"/>
          <w:numId w:val="148"/>
        </w:numPr>
        <w:suppressAutoHyphens/>
        <w:spacing w:before="0" w:after="160" w:line="278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Preferuje się system zintegrowany z jedną konsolą zarządzającą dla poniższych grup funkcyjnych.</w:t>
      </w:r>
    </w:p>
    <w:p w:rsidR="00FF2FC0" w:rsidRPr="00624EFE" w:rsidRDefault="00FF2FC0" w:rsidP="002244B5">
      <w:pPr>
        <w:pStyle w:val="Akapitzlist"/>
        <w:numPr>
          <w:ilvl w:val="0"/>
          <w:numId w:val="148"/>
        </w:numPr>
        <w:suppressAutoHyphens/>
        <w:spacing w:before="0" w:after="160" w:line="278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 xml:space="preserve">Dopuszcza się stosowanie wielu rozwiązań, pod warunkiem integracji umożliwiającej wizualizację danych na centralnych pulpitach bezpieczeństwa, bez konieczności </w:t>
      </w:r>
      <w:r w:rsidRPr="00624EFE">
        <w:rPr>
          <w:rFonts w:ascii="Times New Roman" w:hAnsi="Times New Roman"/>
        </w:rPr>
        <w:lastRenderedPageBreak/>
        <w:t>uruchamiania dedykowanych konsol dla pozostałych systemów wchodzących w skład architektury.</w:t>
      </w:r>
    </w:p>
    <w:p w:rsidR="00FF2FC0" w:rsidRPr="00624EFE" w:rsidRDefault="00FF2FC0" w:rsidP="002244B5">
      <w:pPr>
        <w:pStyle w:val="Akapitzlist"/>
        <w:numPr>
          <w:ilvl w:val="0"/>
          <w:numId w:val="148"/>
        </w:numPr>
        <w:suppressAutoHyphens/>
        <w:spacing w:before="0" w:after="160" w:line="278" w:lineRule="auto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 xml:space="preserve">Wymaga się aby wszystkie zastosowane grupy programowe nie miały ograniczeń licencyjnych na ilość przetwarzanych danych, ilość adresów IP czy MAC. </w:t>
      </w:r>
    </w:p>
    <w:p w:rsidR="00FF2FC0" w:rsidRPr="00624EFE" w:rsidRDefault="00FF2FC0" w:rsidP="002244B5">
      <w:pPr>
        <w:pStyle w:val="Akapitzlist"/>
        <w:numPr>
          <w:ilvl w:val="1"/>
          <w:numId w:val="147"/>
        </w:numPr>
        <w:suppressAutoHyphens/>
        <w:spacing w:before="0" w:after="160" w:line="278" w:lineRule="auto"/>
        <w:rPr>
          <w:rFonts w:ascii="Times New Roman" w:hAnsi="Times New Roman"/>
          <w:b/>
          <w:bCs/>
        </w:rPr>
      </w:pPr>
      <w:r w:rsidRPr="00624EFE">
        <w:t xml:space="preserve"> </w:t>
      </w:r>
      <w:r w:rsidRPr="00624EFE">
        <w:rPr>
          <w:rFonts w:ascii="Times New Roman" w:hAnsi="Times New Roman"/>
        </w:rPr>
        <w:t>System SIEM/IDS</w:t>
      </w:r>
    </w:p>
    <w:tbl>
      <w:tblPr>
        <w:tblW w:w="9062" w:type="dxa"/>
        <w:tblInd w:w="113" w:type="dxa"/>
        <w:tblLayout w:type="fixed"/>
        <w:tblLook w:val="04A0"/>
      </w:tblPr>
      <w:tblGrid>
        <w:gridCol w:w="3020"/>
        <w:gridCol w:w="3021"/>
        <w:gridCol w:w="3021"/>
      </w:tblGrid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b/>
                <w:bCs/>
                <w:sz w:val="22"/>
                <w:szCs w:val="22"/>
              </w:rPr>
              <w:t>Parametr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b/>
                <w:bCs/>
                <w:sz w:val="22"/>
                <w:szCs w:val="22"/>
              </w:rPr>
              <w:t>Opis / wartość parametru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b/>
                <w:bCs/>
                <w:sz w:val="22"/>
                <w:szCs w:val="22"/>
              </w:rPr>
              <w:t>Ilość</w:t>
            </w:r>
          </w:p>
        </w:tc>
      </w:tr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Ilość użytkowników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Ilość jednoczesnych logowań</w:t>
            </w:r>
          </w:p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Ilość licencjonowanych użytkowników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Bez ograniczeń licencyjnych</w:t>
            </w:r>
          </w:p>
        </w:tc>
      </w:tr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Okres objęty licencją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Licencja bezterminowa czasowo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n/d</w:t>
            </w:r>
          </w:p>
        </w:tc>
      </w:tr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Dostęp dla użytkownika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Przez przeglądarkę internetową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n/d</w:t>
            </w:r>
          </w:p>
        </w:tc>
      </w:tr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Projektowanie widoczności danych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Poprzez interfejs GUI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n/d</w:t>
            </w:r>
          </w:p>
        </w:tc>
      </w:tr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Pulpity operacyjne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Ilość możliwych pulpitów do wprowadzenia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Bez ograniczeń</w:t>
            </w:r>
          </w:p>
        </w:tc>
      </w:tr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Ilość instancji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Ilość wymaganych instalacji przez Zamawiającego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Miejsce instalacji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Lokalna u Zamawiającego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n/d</w:t>
            </w:r>
          </w:p>
        </w:tc>
      </w:tr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Instalacja chmurowa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Nie dopuszczalna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n/d</w:t>
            </w:r>
          </w:p>
        </w:tc>
      </w:tr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lastRenderedPageBreak/>
              <w:t>Wymagana integracja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ITSM, XDR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n/d</w:t>
            </w:r>
          </w:p>
        </w:tc>
      </w:tr>
      <w:tr w:rsidR="00FF2FC0" w:rsidRPr="00624EFE" w:rsidTr="00A05190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Wsparcie AI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24EFE">
              <w:rPr>
                <w:rFonts w:ascii="Times New Roman" w:hAnsi="Times New Roman"/>
                <w:sz w:val="22"/>
                <w:szCs w:val="22"/>
              </w:rPr>
              <w:t>U dostawcy lub lokalnie</w:t>
            </w:r>
          </w:p>
        </w:tc>
      </w:tr>
    </w:tbl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</w:p>
    <w:p w:rsidR="00FF2FC0" w:rsidRPr="00624EFE" w:rsidRDefault="00FF2FC0" w:rsidP="002244B5">
      <w:pPr>
        <w:pStyle w:val="Akapitzlist"/>
        <w:numPr>
          <w:ilvl w:val="1"/>
          <w:numId w:val="14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b/>
          <w:bCs/>
        </w:rPr>
        <w:t xml:space="preserve"> </w:t>
      </w:r>
      <w:r w:rsidRPr="00624EFE">
        <w:rPr>
          <w:rFonts w:ascii="Times New Roman" w:hAnsi="Times New Roman"/>
        </w:rPr>
        <w:t>Opis ogólny</w:t>
      </w:r>
    </w:p>
    <w:p w:rsidR="00FF2FC0" w:rsidRPr="00624EFE" w:rsidRDefault="00FF2FC0" w:rsidP="002244B5">
      <w:pPr>
        <w:pStyle w:val="Akapitzlist"/>
        <w:numPr>
          <w:ilvl w:val="0"/>
          <w:numId w:val="1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Wymagany system powinien stanowić centralny panel wizualizacji stanu bezpieczeństwa OT i aktywności systemu cyberbezpieczeństwa. Musi umożliwiać operatorowi SOC (Security Operations Center) lub administratorowi IT/OT szybki wgląd w sytuację bezpieczeństwa, liczbę zdarzeń, alarmów oraz aktywność urządzeń w sieci.</w:t>
      </w:r>
    </w:p>
    <w:p w:rsidR="00FF2FC0" w:rsidRPr="00624EFE" w:rsidRDefault="00FF2FC0" w:rsidP="002244B5">
      <w:pPr>
        <w:pStyle w:val="Akapitzlist"/>
        <w:numPr>
          <w:ilvl w:val="0"/>
          <w:numId w:val="1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Zamawiający oczekuje zintegrowanego systemu klasy SIEM/CMDB/IDS/Asset/NSPM dla środowisk przemysłowych, łączącym funkcje bezpieczeństwa, inwentaryzacji i zarządzania politykami w jednym środowisku. System musi być zaprojektowany specjalnie dla infrastruktury OT/ICS i oferować pasywne monitorowanie, automatyczną analizę, raportowanie ryzyka i korelację zdarzeń bez domyślnej ingerencji w proces produkcyjny.</w:t>
      </w:r>
    </w:p>
    <w:p w:rsidR="00FF2FC0" w:rsidRPr="00624EFE" w:rsidRDefault="00FF2FC0" w:rsidP="002244B5">
      <w:pPr>
        <w:pStyle w:val="Akapitzlist"/>
        <w:numPr>
          <w:ilvl w:val="1"/>
          <w:numId w:val="14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Wymagane minimalne funkcjonalności systemu SIEM/IDS:</w:t>
      </w:r>
    </w:p>
    <w:p w:rsidR="00FF2FC0" w:rsidRPr="00624EFE" w:rsidRDefault="00FF2FC0" w:rsidP="002244B5">
      <w:pPr>
        <w:pStyle w:val="Akapitzlist"/>
        <w:numPr>
          <w:ilvl w:val="0"/>
          <w:numId w:val="1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Monitoring i korelacja zdarzeń (SIEM / IDS)</w:t>
      </w:r>
    </w:p>
    <w:p w:rsidR="00FF2FC0" w:rsidRPr="00624EFE" w:rsidRDefault="00FF2FC0" w:rsidP="002244B5">
      <w:pPr>
        <w:pStyle w:val="Akapitzlist"/>
        <w:numPr>
          <w:ilvl w:val="0"/>
          <w:numId w:val="1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Centralna baza wszystkich zdarzeń z systemów IT, OT i IoT.</w:t>
      </w:r>
    </w:p>
    <w:p w:rsidR="00FF2FC0" w:rsidRPr="00624EFE" w:rsidRDefault="00FF2FC0" w:rsidP="002244B5">
      <w:pPr>
        <w:pStyle w:val="Akapitzlist"/>
        <w:numPr>
          <w:ilvl w:val="0"/>
          <w:numId w:val="1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Korelacja logów z różnych źródeł (firewalle, routery, IDS, serwery, PLC).</w:t>
      </w:r>
    </w:p>
    <w:p w:rsidR="00FF2FC0" w:rsidRPr="00624EFE" w:rsidRDefault="00FF2FC0" w:rsidP="002244B5">
      <w:pPr>
        <w:pStyle w:val="Akapitzlist"/>
        <w:numPr>
          <w:ilvl w:val="0"/>
          <w:numId w:val="1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Wykrywanie i grupowanie incydentów bezpieczeństwa.</w:t>
      </w:r>
    </w:p>
    <w:p w:rsidR="00FF2FC0" w:rsidRPr="00624EFE" w:rsidRDefault="00FF2FC0" w:rsidP="002244B5">
      <w:pPr>
        <w:pStyle w:val="Akapitzlist"/>
        <w:numPr>
          <w:ilvl w:val="0"/>
          <w:numId w:val="1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w czasie rzeczywistym z klasyfikacją ryzyka (niski/średni/wysoki).</w:t>
      </w:r>
    </w:p>
    <w:p w:rsidR="00FF2FC0" w:rsidRPr="00624EFE" w:rsidRDefault="00FF2FC0" w:rsidP="002244B5">
      <w:pPr>
        <w:pStyle w:val="Akapitzlist"/>
        <w:numPr>
          <w:ilvl w:val="0"/>
          <w:numId w:val="1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Automatyczna identyfikacja powiązanych zasobów i relacji między nimi.</w:t>
      </w:r>
    </w:p>
    <w:p w:rsidR="00FF2FC0" w:rsidRPr="00624EFE" w:rsidRDefault="00FF2FC0" w:rsidP="002244B5">
      <w:pPr>
        <w:pStyle w:val="Akapitzlist"/>
        <w:numPr>
          <w:ilvl w:val="0"/>
          <w:numId w:val="1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Widok szczegółów alarmu: reguła, czas, źródło, typ, ryzyko, status.</w:t>
      </w:r>
    </w:p>
    <w:p w:rsidR="00FF2FC0" w:rsidRPr="00624EFE" w:rsidRDefault="00FF2FC0" w:rsidP="002244B5">
      <w:pPr>
        <w:pStyle w:val="Akapitzlist"/>
        <w:numPr>
          <w:ilvl w:val="0"/>
          <w:numId w:val="1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 z silnikiem reguł alarmowych (Zasady alarmowe).</w:t>
      </w:r>
    </w:p>
    <w:p w:rsidR="00FF2FC0" w:rsidRPr="00624EFE" w:rsidRDefault="00FF2FC0" w:rsidP="002244B5">
      <w:pPr>
        <w:pStyle w:val="Akapitzlist"/>
        <w:numPr>
          <w:ilvl w:val="0"/>
          <w:numId w:val="1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Wsparcie dla korelacji według MITRE ATT&amp;CK (np. T1040, T1071).</w:t>
      </w:r>
    </w:p>
    <w:p w:rsidR="00FF2FC0" w:rsidRPr="00624EFE" w:rsidRDefault="00FF2FC0" w:rsidP="002244B5">
      <w:pPr>
        <w:pStyle w:val="Akapitzlist"/>
        <w:numPr>
          <w:ilvl w:val="0"/>
          <w:numId w:val="1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Pełna historia i oś czasu zdarzeń (timeline).</w:t>
      </w:r>
    </w:p>
    <w:p w:rsidR="00FF2FC0" w:rsidRPr="00624EFE" w:rsidRDefault="00FF2FC0" w:rsidP="002244B5">
      <w:pPr>
        <w:pStyle w:val="Akapitzlist"/>
        <w:numPr>
          <w:ilvl w:val="0"/>
          <w:numId w:val="1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filtrowania, eksportu i analizy porównawczej.</w:t>
      </w:r>
    </w:p>
    <w:p w:rsidR="00FF2FC0" w:rsidRPr="00624EFE" w:rsidRDefault="00FF2FC0" w:rsidP="002244B5">
      <w:pPr>
        <w:pStyle w:val="Akapitzlist"/>
        <w:numPr>
          <w:ilvl w:val="0"/>
          <w:numId w:val="1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alarmowy (IDS/IPS/Anomalie sieciowe)</w:t>
      </w:r>
    </w:p>
    <w:p w:rsidR="00FF2FC0" w:rsidRPr="00624EFE" w:rsidRDefault="00FF2FC0" w:rsidP="002244B5">
      <w:pPr>
        <w:pStyle w:val="Akapitzlist"/>
        <w:numPr>
          <w:ilvl w:val="0"/>
          <w:numId w:val="15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Wykrywanie anomalii sieciowych w oparciu o sygnatury i heurystykę.</w:t>
      </w:r>
    </w:p>
    <w:p w:rsidR="00FF2FC0" w:rsidRPr="00624EFE" w:rsidRDefault="00FF2FC0" w:rsidP="002244B5">
      <w:pPr>
        <w:pStyle w:val="Akapitzlist"/>
        <w:numPr>
          <w:ilvl w:val="0"/>
          <w:numId w:val="15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Detekcja nieautoryzowanego ruchu, nietypowych portów i protokołów.</w:t>
      </w:r>
    </w:p>
    <w:p w:rsidR="00FF2FC0" w:rsidRPr="00624EFE" w:rsidRDefault="00FF2FC0" w:rsidP="002244B5">
      <w:pPr>
        <w:pStyle w:val="Akapitzlist"/>
        <w:numPr>
          <w:ilvl w:val="0"/>
          <w:numId w:val="15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Identyfikacja potencjalnych prób eksfiltracji danych lub sniffingu.</w:t>
      </w:r>
    </w:p>
    <w:p w:rsidR="00FF2FC0" w:rsidRPr="00624EFE" w:rsidRDefault="00FF2FC0" w:rsidP="002244B5">
      <w:pPr>
        <w:pStyle w:val="Akapitzlist"/>
        <w:numPr>
          <w:ilvl w:val="0"/>
          <w:numId w:val="15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 z modułem Network Anomalies.</w:t>
      </w:r>
    </w:p>
    <w:p w:rsidR="00FF2FC0" w:rsidRPr="00624EFE" w:rsidRDefault="00FF2FC0" w:rsidP="002244B5">
      <w:pPr>
        <w:pStyle w:val="Akapitzlist"/>
        <w:numPr>
          <w:ilvl w:val="0"/>
          <w:numId w:val="15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Wsparcie dla CVE i korelacja podatności (np. CVE-2020-0796).</w:t>
      </w:r>
    </w:p>
    <w:p w:rsidR="00FF2FC0" w:rsidRPr="00624EFE" w:rsidRDefault="00FF2FC0" w:rsidP="002244B5">
      <w:pPr>
        <w:pStyle w:val="Akapitzlist"/>
        <w:numPr>
          <w:ilvl w:val="0"/>
          <w:numId w:val="15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Klasyfikacja alarmów wg typu i priorytetu ryzyka.</w:t>
      </w:r>
    </w:p>
    <w:p w:rsidR="00FF2FC0" w:rsidRPr="00624EFE" w:rsidRDefault="00FF2FC0" w:rsidP="002244B5">
      <w:pPr>
        <w:pStyle w:val="Akapitzlist"/>
        <w:numPr>
          <w:ilvl w:val="0"/>
          <w:numId w:val="15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Mapowanie powiązanych zasobów i adresów IP/MAC.</w:t>
      </w:r>
    </w:p>
    <w:p w:rsidR="00FF2FC0" w:rsidRPr="00624EFE" w:rsidRDefault="00FF2FC0" w:rsidP="002244B5">
      <w:pPr>
        <w:pStyle w:val="Akapitzlist"/>
        <w:numPr>
          <w:ilvl w:val="0"/>
          <w:numId w:val="15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Powiązanie alarmów z konkretnymi urządzeniami USS DNC.</w:t>
      </w:r>
    </w:p>
    <w:p w:rsidR="00FF2FC0" w:rsidRPr="00624EFE" w:rsidRDefault="00FF2FC0" w:rsidP="002244B5">
      <w:pPr>
        <w:pStyle w:val="Akapitzlist"/>
        <w:numPr>
          <w:ilvl w:val="0"/>
          <w:numId w:val="15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ręcznego lub automatycznego zamykania alarmów.</w:t>
      </w:r>
    </w:p>
    <w:p w:rsidR="00FF2FC0" w:rsidRPr="00624EFE" w:rsidRDefault="00FF2FC0" w:rsidP="002244B5">
      <w:pPr>
        <w:pStyle w:val="Akapitzlist"/>
        <w:numPr>
          <w:ilvl w:val="0"/>
          <w:numId w:val="15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Historia alarmów i statusów (aktywny, ponownie otwarty, zamknięty).</w:t>
      </w:r>
    </w:p>
    <w:p w:rsidR="00FF2FC0" w:rsidRPr="00624EFE" w:rsidRDefault="00FF2FC0" w:rsidP="002244B5">
      <w:pPr>
        <w:pStyle w:val="Akapitzlist"/>
        <w:numPr>
          <w:ilvl w:val="0"/>
          <w:numId w:val="1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Inwentarz zasobów (Asset &amp; CMDB)</w:t>
      </w:r>
    </w:p>
    <w:p w:rsidR="00FF2FC0" w:rsidRPr="00624EFE" w:rsidRDefault="00FF2FC0" w:rsidP="002244B5">
      <w:pPr>
        <w:pStyle w:val="Akapitzlist"/>
        <w:numPr>
          <w:ilvl w:val="0"/>
          <w:numId w:val="15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Automatyczna identyfikacja zasobów w sieci (adres MAC, IP, model, OS).</w:t>
      </w:r>
    </w:p>
    <w:p w:rsidR="00FF2FC0" w:rsidRPr="00624EFE" w:rsidRDefault="00FF2FC0" w:rsidP="002244B5">
      <w:pPr>
        <w:pStyle w:val="Akapitzlist"/>
        <w:numPr>
          <w:ilvl w:val="0"/>
          <w:numId w:val="15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Profilowanie urządzeń i przypisywanie ich do grup lub sieci.</w:t>
      </w:r>
    </w:p>
    <w:p w:rsidR="00FF2FC0" w:rsidRPr="00624EFE" w:rsidRDefault="00FF2FC0" w:rsidP="002244B5">
      <w:pPr>
        <w:pStyle w:val="Akapitzlist"/>
        <w:numPr>
          <w:ilvl w:val="0"/>
          <w:numId w:val="15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Baza konfiguracji sprzętowych i programowych (CPU, RAM, porty, OS).</w:t>
      </w:r>
    </w:p>
    <w:p w:rsidR="00FF2FC0" w:rsidRPr="00624EFE" w:rsidRDefault="00FF2FC0" w:rsidP="002244B5">
      <w:pPr>
        <w:pStyle w:val="Akapitzlist"/>
        <w:numPr>
          <w:ilvl w:val="0"/>
          <w:numId w:val="15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Klasyfikacja urządzeń: ICS Dev, Router, Switch, Serwer, Host, SCADA itp.</w:t>
      </w:r>
    </w:p>
    <w:p w:rsidR="00FF2FC0" w:rsidRPr="00624EFE" w:rsidRDefault="00FF2FC0" w:rsidP="002244B5">
      <w:pPr>
        <w:pStyle w:val="Akapitzlist"/>
        <w:numPr>
          <w:ilvl w:val="0"/>
          <w:numId w:val="15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Przypisywanie wartości aktywa (1–10) oraz poziomu ryzyka.</w:t>
      </w:r>
    </w:p>
    <w:p w:rsidR="00FF2FC0" w:rsidRPr="00624EFE" w:rsidRDefault="00FF2FC0" w:rsidP="002244B5">
      <w:pPr>
        <w:pStyle w:val="Akapitzlist"/>
        <w:numPr>
          <w:ilvl w:val="0"/>
          <w:numId w:val="15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Rejestr zdarzeń powiązanych z zasobem.</w:t>
      </w:r>
    </w:p>
    <w:p w:rsidR="00FF2FC0" w:rsidRPr="00624EFE" w:rsidRDefault="00FF2FC0" w:rsidP="002244B5">
      <w:pPr>
        <w:pStyle w:val="Akapitzlist"/>
        <w:numPr>
          <w:ilvl w:val="0"/>
          <w:numId w:val="15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Historia zmian konfiguracji i aktualizacji.</w:t>
      </w:r>
    </w:p>
    <w:p w:rsidR="00FF2FC0" w:rsidRPr="00624EFE" w:rsidRDefault="00FF2FC0" w:rsidP="002244B5">
      <w:pPr>
        <w:pStyle w:val="Akapitzlist"/>
        <w:numPr>
          <w:ilvl w:val="0"/>
          <w:numId w:val="15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Wbudowany edytor zasobu i przypisanie do sieci/peryferii.</w:t>
      </w:r>
    </w:p>
    <w:p w:rsidR="00FF2FC0" w:rsidRPr="00624EFE" w:rsidRDefault="00FF2FC0" w:rsidP="002244B5">
      <w:pPr>
        <w:pStyle w:val="Akapitzlist"/>
        <w:numPr>
          <w:ilvl w:val="0"/>
          <w:numId w:val="15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dodania notatek technicznych lub operacyjnych.</w:t>
      </w:r>
    </w:p>
    <w:p w:rsidR="00FF2FC0" w:rsidRPr="00624EFE" w:rsidRDefault="00FF2FC0" w:rsidP="002244B5">
      <w:pPr>
        <w:pStyle w:val="Akapitzlist"/>
        <w:numPr>
          <w:ilvl w:val="0"/>
          <w:numId w:val="15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Integracja z modułem </w:t>
      </w:r>
      <w:r w:rsidRPr="00624EFE">
        <w:rPr>
          <w:rFonts w:ascii="Times New Roman" w:hAnsi="Times New Roman"/>
          <w:i/>
          <w:iCs/>
        </w:rPr>
        <w:t>Diagram PERA</w:t>
      </w:r>
      <w:r w:rsidRPr="00624EFE">
        <w:rPr>
          <w:rFonts w:ascii="Times New Roman" w:hAnsi="Times New Roman"/>
        </w:rPr>
        <w:t xml:space="preserve"> — wizualizacja topologii.</w:t>
      </w:r>
    </w:p>
    <w:p w:rsidR="00FF2FC0" w:rsidRPr="00624EFE" w:rsidRDefault="00FF2FC0" w:rsidP="002244B5">
      <w:pPr>
        <w:pStyle w:val="Akapitzlist"/>
        <w:numPr>
          <w:ilvl w:val="0"/>
          <w:numId w:val="1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Profile komunikacyjne (Network Behavior Profiling)</w:t>
      </w:r>
    </w:p>
    <w:p w:rsidR="00FF2FC0" w:rsidRPr="00624EFE" w:rsidRDefault="00FF2FC0" w:rsidP="002244B5">
      <w:pPr>
        <w:pStyle w:val="Akapitzlist"/>
        <w:numPr>
          <w:ilvl w:val="0"/>
          <w:numId w:val="15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Tworzenie profili zachowań sieciowych dla każdego adresu MAC.</w:t>
      </w:r>
    </w:p>
    <w:p w:rsidR="00FF2FC0" w:rsidRPr="00624EFE" w:rsidRDefault="00FF2FC0" w:rsidP="002244B5">
      <w:pPr>
        <w:pStyle w:val="Akapitzlist"/>
        <w:numPr>
          <w:ilvl w:val="0"/>
          <w:numId w:val="15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Rejestr interfejsów, ruchu i komunikacji między urządzeniami.</w:t>
      </w:r>
    </w:p>
    <w:p w:rsidR="00FF2FC0" w:rsidRPr="00624EFE" w:rsidRDefault="00FF2FC0" w:rsidP="002244B5">
      <w:pPr>
        <w:pStyle w:val="Akapitzlist"/>
        <w:numPr>
          <w:ilvl w:val="0"/>
          <w:numId w:val="15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różnic w zachowaniu (detekcja odchyleń od normy).</w:t>
      </w:r>
    </w:p>
    <w:p w:rsidR="00FF2FC0" w:rsidRPr="00624EFE" w:rsidRDefault="00FF2FC0" w:rsidP="002244B5">
      <w:pPr>
        <w:pStyle w:val="Akapitzlist"/>
        <w:numPr>
          <w:ilvl w:val="0"/>
          <w:numId w:val="15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Automatyczne tworzenie i aktualizacja profili.</w:t>
      </w:r>
    </w:p>
    <w:p w:rsidR="00FF2FC0" w:rsidRPr="00624EFE" w:rsidRDefault="00FF2FC0" w:rsidP="002244B5">
      <w:pPr>
        <w:pStyle w:val="Akapitzlist"/>
        <w:numPr>
          <w:ilvl w:val="0"/>
          <w:numId w:val="15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Eksport listy profili do raportów i porównań audytowych.</w:t>
      </w:r>
    </w:p>
    <w:p w:rsidR="00FF2FC0" w:rsidRPr="00624EFE" w:rsidRDefault="00FF2FC0" w:rsidP="002244B5">
      <w:pPr>
        <w:pStyle w:val="Akapitzlist"/>
        <w:numPr>
          <w:ilvl w:val="0"/>
          <w:numId w:val="15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Wizualne odwzorowanie relacji z urządzeniami aktywnymi sieci tego samego producenta co system SIEM/IDS</w:t>
      </w:r>
    </w:p>
    <w:p w:rsidR="00FF2FC0" w:rsidRPr="00624EFE" w:rsidRDefault="00FF2FC0" w:rsidP="002244B5">
      <w:pPr>
        <w:pStyle w:val="Akapitzlist"/>
        <w:numPr>
          <w:ilvl w:val="0"/>
          <w:numId w:val="1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danych i ryzyka</w:t>
      </w:r>
    </w:p>
    <w:p w:rsidR="00FF2FC0" w:rsidRPr="00624EFE" w:rsidRDefault="00FF2FC0" w:rsidP="002244B5">
      <w:pPr>
        <w:pStyle w:val="Akapitzlist"/>
        <w:numPr>
          <w:ilvl w:val="0"/>
          <w:numId w:val="15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Automatyczna analiza zidentyfikowanych anomalii.</w:t>
      </w:r>
    </w:p>
    <w:p w:rsidR="00FF2FC0" w:rsidRPr="00624EFE" w:rsidRDefault="00FF2FC0" w:rsidP="002244B5">
      <w:pPr>
        <w:pStyle w:val="Akapitzlist"/>
        <w:numPr>
          <w:ilvl w:val="0"/>
          <w:numId w:val="15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Raporty o potencjalnych wektorach ataku (MITRE ATT&amp;CK).</w:t>
      </w:r>
    </w:p>
    <w:p w:rsidR="00FF2FC0" w:rsidRPr="00624EFE" w:rsidRDefault="00FF2FC0" w:rsidP="002244B5">
      <w:pPr>
        <w:pStyle w:val="Akapitzlist"/>
        <w:numPr>
          <w:ilvl w:val="0"/>
          <w:numId w:val="15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Wskazanie nieautoryzowanych portów i usług.</w:t>
      </w:r>
    </w:p>
    <w:p w:rsidR="00FF2FC0" w:rsidRPr="00624EFE" w:rsidRDefault="00FF2FC0" w:rsidP="002244B5">
      <w:pPr>
        <w:pStyle w:val="Akapitzlist"/>
        <w:numPr>
          <w:ilvl w:val="0"/>
          <w:numId w:val="15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zgodności z IEC 62443 i ISO 27001.</w:t>
      </w:r>
    </w:p>
    <w:p w:rsidR="00FF2FC0" w:rsidRPr="00624EFE" w:rsidRDefault="00FF2FC0" w:rsidP="002244B5">
      <w:pPr>
        <w:pStyle w:val="Akapitzlist"/>
        <w:numPr>
          <w:ilvl w:val="0"/>
          <w:numId w:val="15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 z zaleceniami: „Zagrożenia – Konsekwencje – Działania”.</w:t>
      </w:r>
    </w:p>
    <w:p w:rsidR="00FF2FC0" w:rsidRPr="00624EFE" w:rsidRDefault="00FF2FC0" w:rsidP="002244B5">
      <w:pPr>
        <w:pStyle w:val="Akapitzlist"/>
        <w:numPr>
          <w:ilvl w:val="0"/>
          <w:numId w:val="15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Ocena ryzyka braku działań korygujących (np. w 90 dni).</w:t>
      </w:r>
    </w:p>
    <w:p w:rsidR="00FF2FC0" w:rsidRPr="00624EFE" w:rsidRDefault="00FF2FC0" w:rsidP="002244B5">
      <w:pPr>
        <w:pStyle w:val="Akapitzlist"/>
        <w:numPr>
          <w:ilvl w:val="0"/>
          <w:numId w:val="15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Szacowanie wpływu incydentu na zasoby i infrastrukturę.</w:t>
      </w:r>
    </w:p>
    <w:p w:rsidR="00FF2FC0" w:rsidRPr="00624EFE" w:rsidRDefault="00FF2FC0" w:rsidP="002244B5">
      <w:pPr>
        <w:pStyle w:val="Akapitzlist"/>
        <w:numPr>
          <w:ilvl w:val="0"/>
          <w:numId w:val="15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Wizualizacja i topologia sieci (Diagram PERA)</w:t>
      </w:r>
    </w:p>
    <w:p w:rsidR="00FF2FC0" w:rsidRPr="00624EFE" w:rsidRDefault="00FF2FC0" w:rsidP="002244B5">
      <w:pPr>
        <w:pStyle w:val="Akapitzlist"/>
        <w:numPr>
          <w:ilvl w:val="0"/>
          <w:numId w:val="15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Automatyczna mapa relacji między zasobami i segmentami sieci.</w:t>
      </w:r>
    </w:p>
    <w:p w:rsidR="00FF2FC0" w:rsidRPr="00624EFE" w:rsidRDefault="00FF2FC0" w:rsidP="002244B5">
      <w:pPr>
        <w:pStyle w:val="Akapitzlist"/>
        <w:numPr>
          <w:ilvl w:val="0"/>
          <w:numId w:val="15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Kolorystyczne oznaczenia poziomu ryzyka i statusu połączeń.</w:t>
      </w:r>
    </w:p>
    <w:p w:rsidR="00FF2FC0" w:rsidRPr="00624EFE" w:rsidRDefault="00FF2FC0" w:rsidP="002244B5">
      <w:pPr>
        <w:pStyle w:val="Akapitzlist"/>
        <w:numPr>
          <w:ilvl w:val="0"/>
          <w:numId w:val="15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interakcji z elementami (kliknięcie → szczegóły zasobu).</w:t>
      </w:r>
    </w:p>
    <w:p w:rsidR="00FF2FC0" w:rsidRPr="00624EFE" w:rsidRDefault="00FF2FC0" w:rsidP="002244B5">
      <w:pPr>
        <w:pStyle w:val="Akapitzlist"/>
        <w:numPr>
          <w:ilvl w:val="0"/>
          <w:numId w:val="15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Integracja z danymi z modułów </w:t>
      </w:r>
      <w:r w:rsidRPr="00624EFE">
        <w:rPr>
          <w:rFonts w:ascii="Times New Roman" w:hAnsi="Times New Roman"/>
          <w:i/>
          <w:iCs/>
        </w:rPr>
        <w:t>Zdarzenia</w:t>
      </w:r>
      <w:r w:rsidRPr="00624EFE">
        <w:rPr>
          <w:rFonts w:ascii="Times New Roman" w:hAnsi="Times New Roman"/>
        </w:rPr>
        <w:t xml:space="preserve"> i </w:t>
      </w:r>
      <w:r w:rsidRPr="00624EFE">
        <w:rPr>
          <w:rFonts w:ascii="Times New Roman" w:hAnsi="Times New Roman"/>
          <w:i/>
          <w:iCs/>
        </w:rPr>
        <w:t>Alarmy</w:t>
      </w:r>
      <w:r w:rsidRPr="00624EFE">
        <w:rPr>
          <w:rFonts w:ascii="Times New Roman" w:hAnsi="Times New Roman"/>
        </w:rPr>
        <w:t>.</w:t>
      </w:r>
    </w:p>
    <w:p w:rsidR="00FF2FC0" w:rsidRPr="00624EFE" w:rsidRDefault="00FF2FC0" w:rsidP="002244B5">
      <w:pPr>
        <w:pStyle w:val="Akapitzlist"/>
        <w:numPr>
          <w:ilvl w:val="0"/>
          <w:numId w:val="15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Widok struktury per strefy PERA (Enterprise / Control / Field / DMZ).</w:t>
      </w:r>
    </w:p>
    <w:p w:rsidR="00FF2FC0" w:rsidRPr="00624EFE" w:rsidRDefault="00FF2FC0" w:rsidP="002244B5">
      <w:pPr>
        <w:pStyle w:val="Akapitzlist"/>
        <w:numPr>
          <w:ilvl w:val="0"/>
          <w:numId w:val="15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Zasady alarmowe i polityki bezpieczeństwa (NSPM)</w:t>
      </w:r>
    </w:p>
    <w:p w:rsidR="00FF2FC0" w:rsidRPr="00624EFE" w:rsidRDefault="00FF2FC0" w:rsidP="002244B5">
      <w:pPr>
        <w:pStyle w:val="Akapitzlist"/>
        <w:numPr>
          <w:ilvl w:val="0"/>
          <w:numId w:val="15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Definiowanie reguł alarmowych (np. porty, IP, usługi, typ zdarzenia).</w:t>
      </w:r>
    </w:p>
    <w:p w:rsidR="00FF2FC0" w:rsidRPr="00624EFE" w:rsidRDefault="00FF2FC0" w:rsidP="002244B5">
      <w:pPr>
        <w:pStyle w:val="Akapitzlist"/>
        <w:numPr>
          <w:ilvl w:val="0"/>
          <w:numId w:val="15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Priorytetyzacja zasad i poziomy alarmowe.</w:t>
      </w:r>
    </w:p>
    <w:p w:rsidR="00FF2FC0" w:rsidRPr="00624EFE" w:rsidRDefault="00FF2FC0" w:rsidP="002244B5">
      <w:pPr>
        <w:pStyle w:val="Akapitzlist"/>
        <w:numPr>
          <w:ilvl w:val="0"/>
          <w:numId w:val="15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Automatyczne uruchamianie alarmów po spełnieniu warunków.</w:t>
      </w:r>
    </w:p>
    <w:p w:rsidR="00FF2FC0" w:rsidRPr="00624EFE" w:rsidRDefault="00FF2FC0" w:rsidP="002244B5">
      <w:pPr>
        <w:pStyle w:val="Akapitzlist"/>
        <w:numPr>
          <w:ilvl w:val="0"/>
          <w:numId w:val="15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wyciszania określonych alarmów lub źródeł.</w:t>
      </w:r>
    </w:p>
    <w:p w:rsidR="00FF2FC0" w:rsidRPr="00624EFE" w:rsidRDefault="00FF2FC0" w:rsidP="002244B5">
      <w:pPr>
        <w:pStyle w:val="Akapitzlist"/>
        <w:numPr>
          <w:ilvl w:val="0"/>
          <w:numId w:val="15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 z tabelą interfejsów i reguł firewall dostarczonych urządzeń bezpieczeństwa OT</w:t>
      </w:r>
    </w:p>
    <w:p w:rsidR="00FF2FC0" w:rsidRPr="00624EFE" w:rsidRDefault="00FF2FC0" w:rsidP="002244B5">
      <w:pPr>
        <w:pStyle w:val="Akapitzlist"/>
        <w:numPr>
          <w:ilvl w:val="0"/>
          <w:numId w:val="15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Pełna zgodność z architekturą Zone-Based Firewall.</w:t>
      </w:r>
    </w:p>
    <w:p w:rsidR="00FF2FC0" w:rsidRPr="00624EFE" w:rsidRDefault="00FF2FC0" w:rsidP="002244B5">
      <w:pPr>
        <w:pStyle w:val="Akapitzlist"/>
        <w:numPr>
          <w:ilvl w:val="0"/>
          <w:numId w:val="16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Raportowanie i analityka</w:t>
      </w:r>
    </w:p>
    <w:p w:rsidR="00FF2FC0" w:rsidRPr="00624EFE" w:rsidRDefault="00FF2FC0" w:rsidP="002244B5">
      <w:pPr>
        <w:pStyle w:val="Akapitzlist"/>
        <w:numPr>
          <w:ilvl w:val="0"/>
          <w:numId w:val="16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Generowanie raportów z analizy ryzyka i podatności.</w:t>
      </w:r>
    </w:p>
    <w:p w:rsidR="00FF2FC0" w:rsidRPr="00624EFE" w:rsidRDefault="00FF2FC0" w:rsidP="002244B5">
      <w:pPr>
        <w:pStyle w:val="Akapitzlist"/>
        <w:numPr>
          <w:ilvl w:val="0"/>
          <w:numId w:val="16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Podsumowania incydentów i trendów zagrożeń.</w:t>
      </w:r>
    </w:p>
    <w:p w:rsidR="00FF2FC0" w:rsidRPr="00624EFE" w:rsidRDefault="00FF2FC0" w:rsidP="002244B5">
      <w:pPr>
        <w:pStyle w:val="Akapitzlist"/>
        <w:numPr>
          <w:ilvl w:val="0"/>
          <w:numId w:val="16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Raporty dla audytów (IEC 62443, ISO 27001, ISO 22301).</w:t>
      </w:r>
    </w:p>
    <w:p w:rsidR="00FF2FC0" w:rsidRPr="00624EFE" w:rsidRDefault="00FF2FC0" w:rsidP="002244B5">
      <w:pPr>
        <w:pStyle w:val="Akapitzlist"/>
        <w:numPr>
          <w:ilvl w:val="0"/>
          <w:numId w:val="16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eksportu do PDF, CSV.</w:t>
      </w:r>
    </w:p>
    <w:p w:rsidR="00FF2FC0" w:rsidRPr="00624EFE" w:rsidRDefault="00FF2FC0" w:rsidP="002244B5">
      <w:pPr>
        <w:pStyle w:val="Akapitzlist"/>
        <w:numPr>
          <w:ilvl w:val="0"/>
          <w:numId w:val="16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Raporty z przypisaniem do zasobów, sieci i alarmów.</w:t>
      </w:r>
    </w:p>
    <w:p w:rsidR="00FF2FC0" w:rsidRPr="00624EFE" w:rsidRDefault="00FF2FC0" w:rsidP="002244B5">
      <w:pPr>
        <w:pStyle w:val="Akapitzlist"/>
        <w:numPr>
          <w:ilvl w:val="0"/>
          <w:numId w:val="16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 z urządzeniami aktywnymi sieci</w:t>
      </w:r>
    </w:p>
    <w:p w:rsidR="00FF2FC0" w:rsidRPr="00624EFE" w:rsidRDefault="00FF2FC0" w:rsidP="002244B5">
      <w:pPr>
        <w:pStyle w:val="Akapitzlist"/>
        <w:numPr>
          <w:ilvl w:val="0"/>
          <w:numId w:val="16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zapewniać natywną integrację z urządzeniami bezpieczeństwa tego samego producenta umożliwiającą synchronizację polityk bezpieczeństwa oraz jednocześnie umożliwiać integrację z urządzeniami innych producentów poprzez standardowe mechanizmy wymiany danych.</w:t>
      </w:r>
    </w:p>
    <w:p w:rsidR="00FF2FC0" w:rsidRPr="00624EFE" w:rsidRDefault="00FF2FC0" w:rsidP="002244B5">
      <w:pPr>
        <w:pStyle w:val="Akapitzlist"/>
        <w:numPr>
          <w:ilvl w:val="0"/>
          <w:numId w:val="16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Odczyt metadanych sprzętowych (model, CPU, pamięć, porty, firmware).</w:t>
      </w:r>
    </w:p>
    <w:p w:rsidR="00FF2FC0" w:rsidRPr="00624EFE" w:rsidRDefault="00FF2FC0" w:rsidP="002244B5">
      <w:pPr>
        <w:pStyle w:val="Akapitzlist"/>
        <w:numPr>
          <w:ilvl w:val="0"/>
          <w:numId w:val="16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Monitorowanie stanu portów, interfejsów i komunikacji L2/L3.</w:t>
      </w:r>
    </w:p>
    <w:p w:rsidR="00FF2FC0" w:rsidRPr="00624EFE" w:rsidRDefault="00FF2FC0" w:rsidP="002244B5">
      <w:pPr>
        <w:pStyle w:val="Akapitzlist"/>
        <w:numPr>
          <w:ilvl w:val="0"/>
          <w:numId w:val="16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Wykorzystanie urządzeń aktywnych sieci tego samego producenta jako źródeł danych IDS i monitoringu sieciowego.</w:t>
      </w:r>
    </w:p>
    <w:p w:rsidR="00FF2FC0" w:rsidRPr="00624EFE" w:rsidRDefault="00FF2FC0" w:rsidP="002244B5">
      <w:pPr>
        <w:pStyle w:val="Akapitzlist"/>
        <w:numPr>
          <w:ilvl w:val="0"/>
          <w:numId w:val="16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Wykorzystanie urządzeń aktywnych sieci dowolnego producenta który umożliwia wysyłanie zdarzeń, kopii ruchu (poprzez sondy danych tego samego producenta), logowań, danych z sflow/netflow jako źródeł danych dla SIEM/IDS</w:t>
      </w:r>
    </w:p>
    <w:p w:rsidR="00FF2FC0" w:rsidRPr="00624EFE" w:rsidRDefault="00FF2FC0" w:rsidP="002244B5">
      <w:pPr>
        <w:pStyle w:val="Akapitzlist"/>
        <w:numPr>
          <w:ilvl w:val="0"/>
          <w:numId w:val="16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Synchronizacja polityk bezpieczeństwa między systemem a urządzeniami aktywnymi tego samego producenta</w:t>
      </w:r>
    </w:p>
    <w:p w:rsidR="00FF2FC0" w:rsidRPr="00624EFE" w:rsidRDefault="00FF2FC0" w:rsidP="002244B5">
      <w:pPr>
        <w:pStyle w:val="Akapitzlist"/>
        <w:numPr>
          <w:ilvl w:val="0"/>
          <w:numId w:val="16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Dodatkowe funkcje operacyjne</w:t>
      </w:r>
    </w:p>
    <w:p w:rsidR="00FF2FC0" w:rsidRPr="00624EFE" w:rsidRDefault="00FF2FC0" w:rsidP="002244B5">
      <w:pPr>
        <w:pStyle w:val="Akapitzlist"/>
        <w:numPr>
          <w:ilvl w:val="0"/>
          <w:numId w:val="16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Historia działań administratora (logi operacyjne).</w:t>
      </w:r>
    </w:p>
    <w:p w:rsidR="00FF2FC0" w:rsidRPr="00624EFE" w:rsidRDefault="00FF2FC0" w:rsidP="002244B5">
      <w:pPr>
        <w:pStyle w:val="Akapitzlist"/>
        <w:numPr>
          <w:ilvl w:val="0"/>
          <w:numId w:val="16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Panel użytkownika i uprawnienia administracyjne.</w:t>
      </w:r>
    </w:p>
    <w:p w:rsidR="00FF2FC0" w:rsidRPr="00624EFE" w:rsidRDefault="00FF2FC0" w:rsidP="002244B5">
      <w:pPr>
        <w:pStyle w:val="Akapitzlist"/>
        <w:numPr>
          <w:ilvl w:val="0"/>
          <w:numId w:val="16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Przegląd wszystkich interfejsów sieciowych i tabeli firewall.</w:t>
      </w:r>
    </w:p>
    <w:p w:rsidR="00FF2FC0" w:rsidRPr="00624EFE" w:rsidRDefault="00FF2FC0" w:rsidP="002244B5">
      <w:pPr>
        <w:pStyle w:val="Akapitzlist"/>
        <w:numPr>
          <w:ilvl w:val="0"/>
          <w:numId w:val="16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wizualizacji alarmów w czasie rzeczywistym (Alarmy live).</w:t>
      </w:r>
    </w:p>
    <w:p w:rsidR="00FF2FC0" w:rsidRPr="00624EFE" w:rsidRDefault="00FF2FC0" w:rsidP="002244B5">
      <w:pPr>
        <w:pStyle w:val="Akapitzlist"/>
        <w:numPr>
          <w:ilvl w:val="0"/>
          <w:numId w:val="16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Panel wydajności systemu (monitor CPU, pamięci, dysków).</w:t>
      </w:r>
    </w:p>
    <w:p w:rsidR="00FF2FC0" w:rsidRPr="00624EFE" w:rsidRDefault="00FF2FC0" w:rsidP="002244B5">
      <w:pPr>
        <w:pStyle w:val="Akapitzlist"/>
        <w:numPr>
          <w:ilvl w:val="0"/>
          <w:numId w:val="16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 z modułem raportów dziennych / tygodniowych.</w:t>
      </w:r>
    </w:p>
    <w:p w:rsidR="00FF2FC0" w:rsidRPr="00624EFE" w:rsidRDefault="00FF2FC0" w:rsidP="002244B5">
      <w:pPr>
        <w:pStyle w:val="Akapitzlist"/>
        <w:numPr>
          <w:ilvl w:val="0"/>
          <w:numId w:val="16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Mechanizmy wykluczeń i filtrów do analizy danych.</w:t>
      </w:r>
    </w:p>
    <w:p w:rsidR="00FF2FC0" w:rsidRPr="00624EFE" w:rsidRDefault="00FF2FC0" w:rsidP="002244B5">
      <w:pPr>
        <w:pStyle w:val="Akapitzlist"/>
        <w:numPr>
          <w:ilvl w:val="0"/>
          <w:numId w:val="16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Normy, zgodność i audyt</w:t>
      </w:r>
    </w:p>
    <w:p w:rsidR="00FF2FC0" w:rsidRPr="00624EFE" w:rsidRDefault="00FF2FC0" w:rsidP="002244B5">
      <w:pPr>
        <w:pStyle w:val="Akapitzlist"/>
        <w:numPr>
          <w:ilvl w:val="0"/>
          <w:numId w:val="16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Zgodność z normami IEC 62443, ISO 27001, ISO 22301.</w:t>
      </w:r>
    </w:p>
    <w:p w:rsidR="00FF2FC0" w:rsidRPr="00624EFE" w:rsidRDefault="00FF2FC0" w:rsidP="002244B5">
      <w:pPr>
        <w:pStyle w:val="Akapitzlist"/>
        <w:numPr>
          <w:ilvl w:val="0"/>
          <w:numId w:val="16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Struktura raportów i klasyfikacja ryzyk zgodna z IEC 62443-3-3.</w:t>
      </w:r>
    </w:p>
    <w:p w:rsidR="00FF2FC0" w:rsidRPr="00624EFE" w:rsidRDefault="00FF2FC0" w:rsidP="002244B5">
      <w:pPr>
        <w:pStyle w:val="Akapitzlist"/>
        <w:numPr>
          <w:ilvl w:val="0"/>
          <w:numId w:val="16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niezgodności i rekomendacje działań korygujących.</w:t>
      </w:r>
    </w:p>
    <w:p w:rsidR="00FF2FC0" w:rsidRPr="00624EFE" w:rsidRDefault="00FF2FC0" w:rsidP="002244B5">
      <w:pPr>
        <w:pStyle w:val="Akapitzlist"/>
        <w:numPr>
          <w:ilvl w:val="0"/>
          <w:numId w:val="16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Mapowanie do wymagań bezpieczeństwa OT i IT.</w:t>
      </w:r>
    </w:p>
    <w:p w:rsidR="00FF2FC0" w:rsidRPr="00624EFE" w:rsidRDefault="00FF2FC0" w:rsidP="002244B5">
      <w:pPr>
        <w:pStyle w:val="Akapitzlist"/>
        <w:numPr>
          <w:ilvl w:val="0"/>
          <w:numId w:val="16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Architektura i integracja</w:t>
      </w:r>
    </w:p>
    <w:p w:rsidR="00FF2FC0" w:rsidRPr="00624EFE" w:rsidRDefault="00FF2FC0" w:rsidP="002244B5">
      <w:pPr>
        <w:pStyle w:val="Akapitzlist"/>
        <w:numPr>
          <w:ilvl w:val="0"/>
          <w:numId w:val="16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Działanie w środowisku Linux / Vmware / HyperV / KVM / Proxmox lub na dedykowanym Appliance sprzętowym – certyfikowanym IEC 62443 4-2 SL4</w:t>
      </w:r>
    </w:p>
    <w:p w:rsidR="00FF2FC0" w:rsidRPr="00624EFE" w:rsidRDefault="00FF2FC0" w:rsidP="002244B5">
      <w:pPr>
        <w:pStyle w:val="Akapitzlist"/>
        <w:numPr>
          <w:ilvl w:val="0"/>
          <w:numId w:val="16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Baza danych typu SQL</w:t>
      </w:r>
    </w:p>
    <w:p w:rsidR="00FF2FC0" w:rsidRPr="00624EFE" w:rsidRDefault="00FF2FC0" w:rsidP="002244B5">
      <w:pPr>
        <w:pStyle w:val="Akapitzlist"/>
        <w:numPr>
          <w:ilvl w:val="0"/>
          <w:numId w:val="16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pracy w środowiskach mieszanych (OT, IT</w:t>
      </w:r>
    </w:p>
    <w:p w:rsidR="00FF2FC0" w:rsidRPr="00624EFE" w:rsidRDefault="00FF2FC0" w:rsidP="002244B5">
      <w:pPr>
        <w:pStyle w:val="Akapitzlist"/>
        <w:numPr>
          <w:ilvl w:val="0"/>
          <w:numId w:val="16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API do integracji z zewnętrznymi systemami.</w:t>
      </w:r>
    </w:p>
    <w:p w:rsidR="00FF2FC0" w:rsidRPr="00624EFE" w:rsidRDefault="00FF2FC0" w:rsidP="002244B5">
      <w:pPr>
        <w:pStyle w:val="Akapitzlist"/>
        <w:numPr>
          <w:ilvl w:val="0"/>
          <w:numId w:val="16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Zdalna administracja i aktualizacje systemu.</w:t>
      </w:r>
    </w:p>
    <w:p w:rsidR="00FF2FC0" w:rsidRPr="00624EFE" w:rsidRDefault="00FF2FC0" w:rsidP="002244B5">
      <w:pPr>
        <w:pStyle w:val="Akapitzlist"/>
        <w:numPr>
          <w:ilvl w:val="0"/>
          <w:numId w:val="17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Wyróżniki unikalne</w:t>
      </w:r>
    </w:p>
    <w:p w:rsidR="00FF2FC0" w:rsidRPr="00624EFE" w:rsidRDefault="00FF2FC0" w:rsidP="002244B5">
      <w:pPr>
        <w:pStyle w:val="Akapitzlist"/>
        <w:numPr>
          <w:ilvl w:val="0"/>
          <w:numId w:val="17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Dedykowane dla środowisk OT / ICS / SCADA.</w:t>
      </w:r>
    </w:p>
    <w:p w:rsidR="00FF2FC0" w:rsidRPr="00624EFE" w:rsidRDefault="00FF2FC0" w:rsidP="002244B5">
      <w:pPr>
        <w:pStyle w:val="Akapitzlist"/>
        <w:numPr>
          <w:ilvl w:val="0"/>
          <w:numId w:val="17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Brak komponentów wymagających dodatkowych licencji.</w:t>
      </w:r>
    </w:p>
    <w:p w:rsidR="00FF2FC0" w:rsidRPr="00624EFE" w:rsidRDefault="00FF2FC0" w:rsidP="002244B5">
      <w:pPr>
        <w:pStyle w:val="Akapitzlist"/>
        <w:numPr>
          <w:ilvl w:val="0"/>
          <w:numId w:val="17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Pełna integracja z fizycznymi urządzeniami aktywnymi sieci tego samego producenta.</w:t>
      </w:r>
    </w:p>
    <w:p w:rsidR="00FF2FC0" w:rsidRPr="00624EFE" w:rsidRDefault="00FF2FC0" w:rsidP="002244B5">
      <w:pPr>
        <w:pStyle w:val="Akapitzlist"/>
        <w:numPr>
          <w:ilvl w:val="0"/>
          <w:numId w:val="17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Wysoka czytelność interfejsu – jeden panel łączący SIEM, Asset i NSPM.</w:t>
      </w:r>
    </w:p>
    <w:p w:rsidR="00FF2FC0" w:rsidRPr="00624EFE" w:rsidRDefault="00FF2FC0" w:rsidP="002244B5">
      <w:pPr>
        <w:pStyle w:val="Akapitzlist"/>
        <w:numPr>
          <w:ilvl w:val="0"/>
          <w:numId w:val="17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Polski interfejs </w:t>
      </w:r>
    </w:p>
    <w:p w:rsidR="00FF2FC0" w:rsidRPr="00624EFE" w:rsidRDefault="00FF2FC0" w:rsidP="002244B5">
      <w:pPr>
        <w:pStyle w:val="Akapitzlist"/>
        <w:numPr>
          <w:ilvl w:val="0"/>
          <w:numId w:val="17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Polskie komunikaty w szczególności dane analityczne</w:t>
      </w:r>
    </w:p>
    <w:p w:rsidR="00FF2FC0" w:rsidRPr="00624EFE" w:rsidRDefault="00FF2FC0" w:rsidP="002244B5">
      <w:pPr>
        <w:pStyle w:val="Akapitzlist"/>
        <w:numPr>
          <w:ilvl w:val="0"/>
          <w:numId w:val="17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anomalii ruchu sieciowego</w:t>
      </w:r>
    </w:p>
    <w:p w:rsidR="00FF2FC0" w:rsidRPr="00624EFE" w:rsidRDefault="00FF2FC0" w:rsidP="002244B5">
      <w:pPr>
        <w:pStyle w:val="Akapitzlist"/>
        <w:numPr>
          <w:ilvl w:val="1"/>
          <w:numId w:val="17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wykrywanie anomalii w ruchu sieciowym na podstawie: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analizy statystycznej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profili komunikacyjnych urządzeń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relacji komunikacyjnych pomiędzy zasobami</w:t>
      </w:r>
    </w:p>
    <w:p w:rsidR="00FF2FC0" w:rsidRPr="00624EFE" w:rsidRDefault="00FF2FC0" w:rsidP="002244B5">
      <w:pPr>
        <w:pStyle w:val="Akapitzlist"/>
        <w:numPr>
          <w:ilvl w:val="1"/>
          <w:numId w:val="17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identyfikację: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nietypowych źródeł ruchu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nietypowych usług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nietypowych portów komunikacyjnych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anomalii wolumetrycznych</w:t>
      </w:r>
    </w:p>
    <w:p w:rsidR="00FF2FC0" w:rsidRPr="00624EFE" w:rsidRDefault="00FF2FC0" w:rsidP="002244B5">
      <w:pPr>
        <w:pStyle w:val="Akapitzlist"/>
        <w:numPr>
          <w:ilvl w:val="1"/>
          <w:numId w:val="17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prezentować wyniki w postaci: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rankingów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statystyk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wizualizacji rozkładu ruchu</w:t>
      </w:r>
    </w:p>
    <w:p w:rsidR="00FF2FC0" w:rsidRPr="00624EFE" w:rsidRDefault="00FF2FC0" w:rsidP="002244B5">
      <w:pPr>
        <w:pStyle w:val="Akapitzlist"/>
        <w:numPr>
          <w:ilvl w:val="0"/>
          <w:numId w:val="172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</w:rPr>
        <w:t>Dynamiczne mapy zależności komunikacyjnych. System musi umożliwiać generowanie dynamicznych map komunikacji pomiędzy zasobami w sieci.</w:t>
      </w:r>
    </w:p>
    <w:p w:rsidR="00FF2FC0" w:rsidRPr="00624EFE" w:rsidRDefault="00FF2FC0" w:rsidP="002244B5">
      <w:pPr>
        <w:pStyle w:val="Akapitzlist"/>
        <w:numPr>
          <w:ilvl w:val="1"/>
          <w:numId w:val="17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Mapa musi umożliwiać: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wizualizację relacji pomiędzy adresami IP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wizualizację relacji pomiędzy adresami MAC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centralnych węzłów komunikacyjnych</w:t>
      </w:r>
    </w:p>
    <w:p w:rsidR="00FF2FC0" w:rsidRPr="00624EFE" w:rsidRDefault="00FF2FC0" w:rsidP="002244B5">
      <w:pPr>
        <w:pStyle w:val="Akapitzlist"/>
        <w:numPr>
          <w:ilvl w:val="2"/>
          <w:numId w:val="1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kierunków przepływu danych</w:t>
      </w:r>
    </w:p>
    <w:p w:rsidR="00FF2FC0" w:rsidRPr="00624EFE" w:rsidRDefault="00FF2FC0" w:rsidP="002244B5">
      <w:pPr>
        <w:pStyle w:val="Akapitzlist"/>
        <w:numPr>
          <w:ilvl w:val="0"/>
          <w:numId w:val="173"/>
        </w:numPr>
        <w:suppressAutoHyphens/>
        <w:spacing w:before="0" w:after="160" w:line="276" w:lineRule="auto"/>
        <w:ind w:left="1418" w:hanging="284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analizę grafową obejmującą:</w:t>
      </w:r>
    </w:p>
    <w:p w:rsidR="00FF2FC0" w:rsidRPr="00624EFE" w:rsidRDefault="00FF2FC0" w:rsidP="002244B5">
      <w:pPr>
        <w:pStyle w:val="Akapitzlist"/>
        <w:numPr>
          <w:ilvl w:val="0"/>
          <w:numId w:val="17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powiązania pomiędzy zasobami</w:t>
      </w:r>
    </w:p>
    <w:p w:rsidR="00FF2FC0" w:rsidRPr="00624EFE" w:rsidRDefault="00FF2FC0" w:rsidP="002244B5">
      <w:pPr>
        <w:pStyle w:val="Akapitzlist"/>
        <w:numPr>
          <w:ilvl w:val="0"/>
          <w:numId w:val="17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intensywność komunikacji</w:t>
      </w:r>
    </w:p>
    <w:p w:rsidR="00FF2FC0" w:rsidRPr="00624EFE" w:rsidRDefault="00FF2FC0" w:rsidP="002244B5">
      <w:pPr>
        <w:pStyle w:val="Akapitzlist"/>
        <w:numPr>
          <w:ilvl w:val="0"/>
          <w:numId w:val="17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topologię relacji</w:t>
      </w:r>
    </w:p>
    <w:p w:rsidR="00FF2FC0" w:rsidRPr="00624EFE" w:rsidRDefault="00FF2FC0" w:rsidP="002244B5">
      <w:pPr>
        <w:pStyle w:val="Akapitzlist"/>
        <w:numPr>
          <w:ilvl w:val="0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Automatyczne modelowanie topologii sieci</w:t>
      </w:r>
    </w:p>
    <w:p w:rsidR="00FF2FC0" w:rsidRPr="00624EFE" w:rsidRDefault="00FF2FC0" w:rsidP="002244B5">
      <w:pPr>
        <w:pStyle w:val="Akapitzlist"/>
        <w:numPr>
          <w:ilvl w:val="1"/>
          <w:numId w:val="17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automatycznie tworzyć i aktualizować:</w:t>
      </w:r>
    </w:p>
    <w:p w:rsidR="00FF2FC0" w:rsidRPr="00624EFE" w:rsidRDefault="00FF2FC0" w:rsidP="002244B5">
      <w:pPr>
        <w:pStyle w:val="Akapitzlist"/>
        <w:numPr>
          <w:ilvl w:val="2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diagramy fizycznej topologii sieci</w:t>
      </w:r>
    </w:p>
    <w:p w:rsidR="00FF2FC0" w:rsidRPr="00624EFE" w:rsidRDefault="00FF2FC0" w:rsidP="002244B5">
      <w:pPr>
        <w:pStyle w:val="Akapitzlist"/>
        <w:numPr>
          <w:ilvl w:val="2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relacje pomiędzy urządzeniami</w:t>
      </w:r>
    </w:p>
    <w:p w:rsidR="00FF2FC0" w:rsidRPr="00624EFE" w:rsidRDefault="00FF2FC0" w:rsidP="002244B5">
      <w:pPr>
        <w:pStyle w:val="Akapitzlist"/>
        <w:numPr>
          <w:ilvl w:val="2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powiązania interfejsów sieciowych</w:t>
      </w:r>
    </w:p>
    <w:p w:rsidR="00FF2FC0" w:rsidRPr="00624EFE" w:rsidRDefault="00FF2FC0" w:rsidP="002244B5">
      <w:pPr>
        <w:pStyle w:val="Akapitzlist"/>
        <w:numPr>
          <w:ilvl w:val="1"/>
          <w:numId w:val="17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umożliwiać:</w:t>
      </w:r>
    </w:p>
    <w:p w:rsidR="00FF2FC0" w:rsidRPr="00624EFE" w:rsidRDefault="00FF2FC0" w:rsidP="002244B5">
      <w:pPr>
        <w:pStyle w:val="Akapitzlist"/>
        <w:numPr>
          <w:ilvl w:val="2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wizualizację urządzeń sieciowych</w:t>
      </w:r>
    </w:p>
    <w:p w:rsidR="00FF2FC0" w:rsidRPr="00624EFE" w:rsidRDefault="00FF2FC0" w:rsidP="002244B5">
      <w:pPr>
        <w:pStyle w:val="Akapitzlist"/>
        <w:numPr>
          <w:ilvl w:val="2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interfejsów</w:t>
      </w:r>
    </w:p>
    <w:p w:rsidR="00FF2FC0" w:rsidRPr="00624EFE" w:rsidRDefault="00FF2FC0" w:rsidP="002244B5">
      <w:pPr>
        <w:pStyle w:val="Akapitzlist"/>
        <w:numPr>
          <w:ilvl w:val="2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identyfikację połączeń fizycznych</w:t>
      </w:r>
    </w:p>
    <w:p w:rsidR="00FF2FC0" w:rsidRPr="00624EFE" w:rsidRDefault="00FF2FC0" w:rsidP="002244B5">
      <w:pPr>
        <w:pStyle w:val="Akapitzlist"/>
        <w:numPr>
          <w:ilvl w:val="2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połączeń logicznych</w:t>
      </w:r>
    </w:p>
    <w:p w:rsidR="00FF2FC0" w:rsidRPr="00624EFE" w:rsidRDefault="00FF2FC0" w:rsidP="002244B5">
      <w:pPr>
        <w:pStyle w:val="Akapitzlist"/>
        <w:numPr>
          <w:ilvl w:val="1"/>
          <w:numId w:val="17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Diagram musi być:</w:t>
      </w:r>
    </w:p>
    <w:p w:rsidR="00FF2FC0" w:rsidRPr="00624EFE" w:rsidRDefault="00FF2FC0" w:rsidP="002244B5">
      <w:pPr>
        <w:pStyle w:val="Akapitzlist"/>
        <w:numPr>
          <w:ilvl w:val="2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dynamiczny</w:t>
      </w:r>
    </w:p>
    <w:p w:rsidR="00FF2FC0" w:rsidRPr="00624EFE" w:rsidRDefault="00FF2FC0" w:rsidP="002244B5">
      <w:pPr>
        <w:pStyle w:val="Akapitzlist"/>
        <w:numPr>
          <w:ilvl w:val="2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aktualizowany automatycznie</w:t>
      </w:r>
    </w:p>
    <w:p w:rsidR="00FF2FC0" w:rsidRPr="00624EFE" w:rsidRDefault="00FF2FC0" w:rsidP="002244B5">
      <w:pPr>
        <w:pStyle w:val="Akapitzlist"/>
        <w:numPr>
          <w:ilvl w:val="2"/>
          <w:numId w:val="17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powiązany z rzeczywistymi zdarzeniami sieciowymi.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</w:p>
    <w:p w:rsidR="00FF2FC0" w:rsidRPr="00624EFE" w:rsidRDefault="00FF2FC0" w:rsidP="002244B5">
      <w:pPr>
        <w:pStyle w:val="Akapitzlist"/>
        <w:numPr>
          <w:ilvl w:val="0"/>
          <w:numId w:val="17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Inwentaryzacja zasobów OT i IT</w:t>
      </w:r>
    </w:p>
    <w:p w:rsidR="00FF2FC0" w:rsidRPr="00624EFE" w:rsidRDefault="00FF2FC0" w:rsidP="002244B5">
      <w:pPr>
        <w:pStyle w:val="Akapitzlist"/>
        <w:numPr>
          <w:ilvl w:val="1"/>
          <w:numId w:val="17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zapewniać automatyczną inwentaryzację zasobów obejmującą: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adres IP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adres MAC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nazwę hosta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producenta urządzenia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model urządzenia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typ urządzenia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rolę w sieci</w:t>
      </w:r>
    </w:p>
    <w:p w:rsidR="00FF2FC0" w:rsidRPr="00624EFE" w:rsidRDefault="00FF2FC0" w:rsidP="002244B5">
      <w:pPr>
        <w:pStyle w:val="Akapitzlist"/>
        <w:numPr>
          <w:ilvl w:val="1"/>
          <w:numId w:val="17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klasyfikację zasobów co najmniej jako: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urządzenia OT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urządzenia IT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urządzenia sieciowe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stacje robocze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serwery</w:t>
      </w:r>
    </w:p>
    <w:p w:rsidR="00FF2FC0" w:rsidRPr="00624EFE" w:rsidRDefault="00FF2FC0" w:rsidP="002244B5">
      <w:pPr>
        <w:pStyle w:val="Akapitzlist"/>
        <w:numPr>
          <w:ilvl w:val="2"/>
          <w:numId w:val="17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urządzenia przemysłowe.</w:t>
      </w:r>
    </w:p>
    <w:p w:rsidR="00FF2FC0" w:rsidRPr="00624EFE" w:rsidRDefault="00FF2FC0" w:rsidP="002244B5">
      <w:pPr>
        <w:pStyle w:val="Akapitzlist"/>
        <w:numPr>
          <w:ilvl w:val="0"/>
          <w:numId w:val="17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Profile komunikacyjne zasobów </w:t>
      </w:r>
    </w:p>
    <w:p w:rsidR="00FF2FC0" w:rsidRPr="00624EFE" w:rsidRDefault="00FF2FC0" w:rsidP="002244B5">
      <w:pPr>
        <w:pStyle w:val="Akapitzlist"/>
        <w:numPr>
          <w:ilvl w:val="1"/>
          <w:numId w:val="17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tworzenie profili komunikacyjnych urządzeń.</w:t>
      </w:r>
    </w:p>
    <w:p w:rsidR="00FF2FC0" w:rsidRPr="00624EFE" w:rsidRDefault="00FF2FC0" w:rsidP="002244B5">
      <w:pPr>
        <w:pStyle w:val="Akapitzlist"/>
        <w:numPr>
          <w:ilvl w:val="2"/>
          <w:numId w:val="17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Profil musi obejmować co najmniej:</w:t>
      </w:r>
    </w:p>
    <w:p w:rsidR="00FF2FC0" w:rsidRPr="00624EFE" w:rsidRDefault="00FF2FC0" w:rsidP="002244B5">
      <w:pPr>
        <w:pStyle w:val="Akapitzlist"/>
        <w:numPr>
          <w:ilvl w:val="0"/>
          <w:numId w:val="18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typowe kierunki komunikacji</w:t>
      </w:r>
    </w:p>
    <w:p w:rsidR="00FF2FC0" w:rsidRPr="00624EFE" w:rsidRDefault="00FF2FC0" w:rsidP="002244B5">
      <w:pPr>
        <w:pStyle w:val="Akapitzlist"/>
        <w:numPr>
          <w:ilvl w:val="0"/>
          <w:numId w:val="18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wykorzystywane porty</w:t>
      </w:r>
    </w:p>
    <w:p w:rsidR="00FF2FC0" w:rsidRPr="00624EFE" w:rsidRDefault="00FF2FC0" w:rsidP="002244B5">
      <w:pPr>
        <w:pStyle w:val="Akapitzlist"/>
        <w:numPr>
          <w:ilvl w:val="0"/>
          <w:numId w:val="18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wykorzystywane protokoły</w:t>
      </w:r>
    </w:p>
    <w:p w:rsidR="00FF2FC0" w:rsidRPr="00624EFE" w:rsidRDefault="00FF2FC0" w:rsidP="002244B5">
      <w:pPr>
        <w:pStyle w:val="Akapitzlist"/>
        <w:numPr>
          <w:ilvl w:val="0"/>
          <w:numId w:val="18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wolumen komunikacji</w:t>
      </w:r>
    </w:p>
    <w:p w:rsidR="00FF2FC0" w:rsidRPr="00624EFE" w:rsidRDefault="00FF2FC0" w:rsidP="002244B5">
      <w:pPr>
        <w:pStyle w:val="Akapitzlist"/>
        <w:numPr>
          <w:ilvl w:val="0"/>
          <w:numId w:val="178"/>
        </w:numPr>
        <w:suppressAutoHyphens/>
        <w:spacing w:before="0" w:after="160" w:line="276" w:lineRule="auto"/>
        <w:ind w:left="1418" w:hanging="284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wykrywanie odchyleń od profilu.</w:t>
      </w:r>
    </w:p>
    <w:p w:rsidR="00FF2FC0" w:rsidRPr="00624EFE" w:rsidRDefault="00FF2FC0" w:rsidP="002244B5">
      <w:pPr>
        <w:pStyle w:val="Akapitzlist"/>
        <w:numPr>
          <w:ilvl w:val="0"/>
          <w:numId w:val="17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zdarzeń powiązanych z zasobami</w:t>
      </w:r>
    </w:p>
    <w:p w:rsidR="00FF2FC0" w:rsidRPr="00624EFE" w:rsidRDefault="00FF2FC0" w:rsidP="002244B5">
      <w:pPr>
        <w:pStyle w:val="Akapitzlist"/>
        <w:numPr>
          <w:ilvl w:val="1"/>
          <w:numId w:val="17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analizę zdarzeń w kontekście konkretnego zasobu obejmującą:</w:t>
      </w:r>
    </w:p>
    <w:p w:rsidR="00FF2FC0" w:rsidRPr="00624EFE" w:rsidRDefault="00FF2FC0" w:rsidP="002244B5">
      <w:pPr>
        <w:pStyle w:val="Akapitzlist"/>
        <w:numPr>
          <w:ilvl w:val="2"/>
          <w:numId w:val="17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historię zdarzeń</w:t>
      </w:r>
    </w:p>
    <w:p w:rsidR="00FF2FC0" w:rsidRPr="00624EFE" w:rsidRDefault="00FF2FC0" w:rsidP="002244B5">
      <w:pPr>
        <w:pStyle w:val="Akapitzlist"/>
        <w:numPr>
          <w:ilvl w:val="2"/>
          <w:numId w:val="17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powiązane zasoby</w:t>
      </w:r>
    </w:p>
    <w:p w:rsidR="00FF2FC0" w:rsidRPr="00624EFE" w:rsidRDefault="00FF2FC0" w:rsidP="002244B5">
      <w:pPr>
        <w:pStyle w:val="Akapitzlist"/>
        <w:numPr>
          <w:ilvl w:val="2"/>
          <w:numId w:val="17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zdarzenia sieciowe</w:t>
      </w:r>
    </w:p>
    <w:p w:rsidR="00FF2FC0" w:rsidRPr="00624EFE" w:rsidRDefault="00FF2FC0" w:rsidP="002244B5">
      <w:pPr>
        <w:pStyle w:val="Akapitzlist"/>
        <w:numPr>
          <w:ilvl w:val="2"/>
          <w:numId w:val="17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zdarzenia bezpieczeństwa</w:t>
      </w:r>
    </w:p>
    <w:p w:rsidR="00FF2FC0" w:rsidRPr="00624EFE" w:rsidRDefault="00FF2FC0" w:rsidP="002244B5">
      <w:pPr>
        <w:pStyle w:val="Akapitzlist"/>
        <w:numPr>
          <w:ilvl w:val="1"/>
          <w:numId w:val="17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musi być dostępna z poziomu:</w:t>
      </w:r>
    </w:p>
    <w:p w:rsidR="00FF2FC0" w:rsidRPr="00624EFE" w:rsidRDefault="00FF2FC0" w:rsidP="002244B5">
      <w:pPr>
        <w:pStyle w:val="Akapitzlist"/>
        <w:numPr>
          <w:ilvl w:val="2"/>
          <w:numId w:val="17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widoku zasobu</w:t>
      </w:r>
    </w:p>
    <w:p w:rsidR="00FF2FC0" w:rsidRPr="00624EFE" w:rsidRDefault="00FF2FC0" w:rsidP="002244B5">
      <w:pPr>
        <w:pStyle w:val="Akapitzlist"/>
        <w:numPr>
          <w:ilvl w:val="2"/>
          <w:numId w:val="17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widoku zdarzeń</w:t>
      </w:r>
    </w:p>
    <w:p w:rsidR="00FF2FC0" w:rsidRPr="00624EFE" w:rsidRDefault="00FF2FC0" w:rsidP="002244B5">
      <w:pPr>
        <w:pStyle w:val="Akapitzlist"/>
        <w:numPr>
          <w:ilvl w:val="2"/>
          <w:numId w:val="17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widoku analitycznego.</w:t>
      </w:r>
    </w:p>
    <w:p w:rsidR="00FF2FC0" w:rsidRPr="00624EFE" w:rsidRDefault="00FF2FC0" w:rsidP="002244B5">
      <w:pPr>
        <w:pStyle w:val="Akapitzlist"/>
        <w:numPr>
          <w:ilvl w:val="0"/>
          <w:numId w:val="18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Korelacja zdarzeń bezpieczeństwa</w:t>
      </w:r>
    </w:p>
    <w:p w:rsidR="00FF2FC0" w:rsidRPr="00624EFE" w:rsidRDefault="00FF2FC0" w:rsidP="002244B5">
      <w:pPr>
        <w:pStyle w:val="Akapitzlist"/>
        <w:numPr>
          <w:ilvl w:val="1"/>
          <w:numId w:val="18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zapewniać możliwość budowania mechanizmów korelacji zdarzeń w oparciu o:</w:t>
      </w:r>
    </w:p>
    <w:p w:rsidR="00FF2FC0" w:rsidRPr="00624EFE" w:rsidRDefault="00FF2FC0" w:rsidP="002244B5">
      <w:pPr>
        <w:pStyle w:val="Akapitzlist"/>
        <w:numPr>
          <w:ilvl w:val="2"/>
          <w:numId w:val="18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sekwencje zdarzeń</w:t>
      </w:r>
    </w:p>
    <w:p w:rsidR="00FF2FC0" w:rsidRPr="00624EFE" w:rsidRDefault="00FF2FC0" w:rsidP="002244B5">
      <w:pPr>
        <w:pStyle w:val="Akapitzlist"/>
        <w:numPr>
          <w:ilvl w:val="2"/>
          <w:numId w:val="18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liczbę wystąpień zdarzeń</w:t>
      </w:r>
    </w:p>
    <w:p w:rsidR="00FF2FC0" w:rsidRPr="00624EFE" w:rsidRDefault="00FF2FC0" w:rsidP="002244B5">
      <w:pPr>
        <w:pStyle w:val="Akapitzlist"/>
        <w:numPr>
          <w:ilvl w:val="2"/>
          <w:numId w:val="18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zależności pomiędzy zdarzeniami</w:t>
      </w:r>
    </w:p>
    <w:p w:rsidR="00FF2FC0" w:rsidRPr="00624EFE" w:rsidRDefault="00FF2FC0" w:rsidP="002244B5">
      <w:pPr>
        <w:pStyle w:val="Akapitzlist"/>
        <w:numPr>
          <w:ilvl w:val="2"/>
          <w:numId w:val="18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zależności czasowe.</w:t>
      </w:r>
    </w:p>
    <w:p w:rsidR="00FF2FC0" w:rsidRPr="00624EFE" w:rsidRDefault="00FF2FC0" w:rsidP="002244B5">
      <w:pPr>
        <w:pStyle w:val="Akapitzlist"/>
        <w:numPr>
          <w:ilvl w:val="1"/>
          <w:numId w:val="18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Mechanizm korelacji musi umożliwiać:</w:t>
      </w:r>
    </w:p>
    <w:p w:rsidR="00FF2FC0" w:rsidRPr="00624EFE" w:rsidRDefault="00FF2FC0" w:rsidP="002244B5">
      <w:pPr>
        <w:pStyle w:val="Akapitzlist"/>
        <w:numPr>
          <w:ilvl w:val="2"/>
          <w:numId w:val="18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budowę scenariuszy detekcji</w:t>
      </w:r>
    </w:p>
    <w:p w:rsidR="00FF2FC0" w:rsidRPr="00624EFE" w:rsidRDefault="00FF2FC0" w:rsidP="002244B5">
      <w:pPr>
        <w:pStyle w:val="Akapitzlist"/>
        <w:numPr>
          <w:ilvl w:val="2"/>
          <w:numId w:val="18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budowę playbooków</w:t>
      </w:r>
    </w:p>
    <w:p w:rsidR="00FF2FC0" w:rsidRPr="00624EFE" w:rsidRDefault="00FF2FC0" w:rsidP="002244B5">
      <w:pPr>
        <w:pStyle w:val="Akapitzlist"/>
        <w:numPr>
          <w:ilvl w:val="2"/>
          <w:numId w:val="18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definiowanie progów zdarzeń.</w:t>
      </w:r>
    </w:p>
    <w:p w:rsidR="00FF2FC0" w:rsidRPr="00624EFE" w:rsidRDefault="00FF2FC0" w:rsidP="002244B5">
      <w:pPr>
        <w:pStyle w:val="Akapitzlist"/>
        <w:numPr>
          <w:ilvl w:val="0"/>
          <w:numId w:val="18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Graficzny edytor playbooków bezpieczeństwa</w:t>
      </w:r>
    </w:p>
    <w:p w:rsidR="00FF2FC0" w:rsidRPr="00624EFE" w:rsidRDefault="00FF2FC0" w:rsidP="002244B5">
      <w:pPr>
        <w:pStyle w:val="Akapitzlist"/>
        <w:numPr>
          <w:ilvl w:val="1"/>
          <w:numId w:val="18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tworzenie procedur detekcji i reakcji w postaci graficznych diagramów logicznych.</w:t>
      </w:r>
    </w:p>
    <w:p w:rsidR="00FF2FC0" w:rsidRPr="00624EFE" w:rsidRDefault="00FF2FC0" w:rsidP="002244B5">
      <w:pPr>
        <w:pStyle w:val="Akapitzlist"/>
        <w:numPr>
          <w:ilvl w:val="2"/>
          <w:numId w:val="18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Edytor musi umożliwiać:</w:t>
      </w:r>
    </w:p>
    <w:p w:rsidR="00FF2FC0" w:rsidRPr="00624EFE" w:rsidRDefault="00FF2FC0" w:rsidP="002244B5">
      <w:pPr>
        <w:pStyle w:val="Akapitzlist"/>
        <w:numPr>
          <w:ilvl w:val="3"/>
          <w:numId w:val="18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definiowanie filtrów zdarzeń</w:t>
      </w:r>
    </w:p>
    <w:p w:rsidR="00FF2FC0" w:rsidRPr="00624EFE" w:rsidRDefault="00FF2FC0" w:rsidP="002244B5">
      <w:pPr>
        <w:pStyle w:val="Akapitzlist"/>
        <w:numPr>
          <w:ilvl w:val="3"/>
          <w:numId w:val="18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tworzenie liczników zdarzeń</w:t>
      </w:r>
    </w:p>
    <w:p w:rsidR="00FF2FC0" w:rsidRPr="00624EFE" w:rsidRDefault="00FF2FC0" w:rsidP="002244B5">
      <w:pPr>
        <w:pStyle w:val="Akapitzlist"/>
        <w:numPr>
          <w:ilvl w:val="3"/>
          <w:numId w:val="18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definiowanie progów alarmowych</w:t>
      </w:r>
    </w:p>
    <w:p w:rsidR="00FF2FC0" w:rsidRPr="00624EFE" w:rsidRDefault="00FF2FC0" w:rsidP="002244B5">
      <w:pPr>
        <w:pStyle w:val="Akapitzlist"/>
        <w:numPr>
          <w:ilvl w:val="3"/>
          <w:numId w:val="18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budowę scenariuszy korelacji</w:t>
      </w:r>
    </w:p>
    <w:p w:rsidR="00FF2FC0" w:rsidRPr="00624EFE" w:rsidRDefault="00FF2FC0" w:rsidP="002244B5">
      <w:pPr>
        <w:pStyle w:val="Akapitzlist"/>
        <w:numPr>
          <w:ilvl w:val="0"/>
          <w:numId w:val="18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Alarmowanie i zarządzanie incydentami</w:t>
      </w:r>
    </w:p>
    <w:p w:rsidR="00FF2FC0" w:rsidRPr="00624EFE" w:rsidRDefault="00FF2FC0" w:rsidP="002244B5">
      <w:pPr>
        <w:pStyle w:val="Akapitzlist"/>
        <w:numPr>
          <w:ilvl w:val="1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generowanie alarmów bezpieczeństwa na podstawie:</w:t>
      </w:r>
    </w:p>
    <w:p w:rsidR="00FF2FC0" w:rsidRPr="00624EFE" w:rsidRDefault="00FF2FC0" w:rsidP="002244B5">
      <w:pPr>
        <w:numPr>
          <w:ilvl w:val="2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reguł korelacyjnych</w:t>
      </w:r>
    </w:p>
    <w:p w:rsidR="00FF2FC0" w:rsidRPr="00624EFE" w:rsidRDefault="00FF2FC0" w:rsidP="002244B5">
      <w:pPr>
        <w:numPr>
          <w:ilvl w:val="2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wykrytych anomalii</w:t>
      </w:r>
    </w:p>
    <w:p w:rsidR="00FF2FC0" w:rsidRPr="00624EFE" w:rsidRDefault="00FF2FC0" w:rsidP="002244B5">
      <w:pPr>
        <w:numPr>
          <w:ilvl w:val="2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zdarzeń bezpieczeństwa</w:t>
      </w:r>
    </w:p>
    <w:p w:rsidR="00FF2FC0" w:rsidRPr="00624EFE" w:rsidRDefault="00FF2FC0" w:rsidP="002244B5">
      <w:pPr>
        <w:pStyle w:val="Akapitzlist"/>
        <w:numPr>
          <w:ilvl w:val="1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Alarm musi zawierać:</w:t>
      </w:r>
    </w:p>
    <w:p w:rsidR="00FF2FC0" w:rsidRPr="00624EFE" w:rsidRDefault="00FF2FC0" w:rsidP="002244B5">
      <w:pPr>
        <w:numPr>
          <w:ilvl w:val="2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poziom wiarygodności</w:t>
      </w:r>
    </w:p>
    <w:p w:rsidR="00FF2FC0" w:rsidRPr="00624EFE" w:rsidRDefault="00FF2FC0" w:rsidP="002244B5">
      <w:pPr>
        <w:numPr>
          <w:ilvl w:val="2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liczbę zdarzeń powiązanych</w:t>
      </w:r>
    </w:p>
    <w:p w:rsidR="00FF2FC0" w:rsidRPr="00624EFE" w:rsidRDefault="00FF2FC0" w:rsidP="002244B5">
      <w:pPr>
        <w:numPr>
          <w:ilvl w:val="2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listę zasobów powiązanych</w:t>
      </w:r>
    </w:p>
    <w:p w:rsidR="00FF2FC0" w:rsidRPr="00624EFE" w:rsidRDefault="00FF2FC0" w:rsidP="002244B5">
      <w:pPr>
        <w:pStyle w:val="Akapitzlist"/>
        <w:numPr>
          <w:ilvl w:val="0"/>
          <w:numId w:val="18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wolumenów zdarzeń</w:t>
      </w:r>
    </w:p>
    <w:p w:rsidR="00FF2FC0" w:rsidRPr="00624EFE" w:rsidRDefault="00FF2FC0" w:rsidP="002244B5">
      <w:pPr>
        <w:pStyle w:val="Akapitzlist"/>
        <w:numPr>
          <w:ilvl w:val="1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analizę wolumenów zdarzeń obejmującą:</w:t>
      </w:r>
    </w:p>
    <w:p w:rsidR="00FF2FC0" w:rsidRPr="00624EFE" w:rsidRDefault="00FF2FC0" w:rsidP="002244B5">
      <w:pPr>
        <w:numPr>
          <w:ilvl w:val="2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zdarzenia na sekundę</w:t>
      </w:r>
    </w:p>
    <w:p w:rsidR="00FF2FC0" w:rsidRPr="00624EFE" w:rsidRDefault="00FF2FC0" w:rsidP="002244B5">
      <w:pPr>
        <w:numPr>
          <w:ilvl w:val="2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zdarzenia na urządzenie</w:t>
      </w:r>
    </w:p>
    <w:p w:rsidR="00FF2FC0" w:rsidRPr="00624EFE" w:rsidRDefault="00FF2FC0" w:rsidP="002244B5">
      <w:pPr>
        <w:numPr>
          <w:ilvl w:val="2"/>
          <w:numId w:val="18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zdarzenia na typ zdarzenia</w:t>
      </w:r>
    </w:p>
    <w:p w:rsidR="00FF2FC0" w:rsidRPr="00624EFE" w:rsidRDefault="00FF2FC0" w:rsidP="002244B5">
      <w:pPr>
        <w:pStyle w:val="Akapitzlist"/>
        <w:numPr>
          <w:ilvl w:val="1"/>
          <w:numId w:val="18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wizualizację trendów zdarzeń w czasie.</w:t>
      </w:r>
    </w:p>
    <w:p w:rsidR="00FF2FC0" w:rsidRPr="00624EFE" w:rsidRDefault="00FF2FC0" w:rsidP="002244B5">
      <w:pPr>
        <w:pStyle w:val="Akapitzlist"/>
        <w:numPr>
          <w:ilvl w:val="0"/>
          <w:numId w:val="18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Wizualizacja przepływów zdarzeń</w:t>
      </w:r>
    </w:p>
    <w:p w:rsidR="00FF2FC0" w:rsidRPr="00624EFE" w:rsidRDefault="00FF2FC0" w:rsidP="002244B5">
      <w:pPr>
        <w:pStyle w:val="Akapitzlist"/>
        <w:numPr>
          <w:ilvl w:val="1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wizualizację przepływu zdarzeń pomiędzy: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źródłami danych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modułami analitycznymi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mechanizmami korelacyjnymi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systemem alarmowym.</w:t>
      </w:r>
    </w:p>
    <w:p w:rsidR="00FF2FC0" w:rsidRPr="00624EFE" w:rsidRDefault="00FF2FC0" w:rsidP="002244B5">
      <w:pPr>
        <w:pStyle w:val="Akapitzlist"/>
        <w:numPr>
          <w:ilvl w:val="0"/>
          <w:numId w:val="18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Model hierarchiczny infrastruktury (rozszerzony model PERA)</w:t>
      </w:r>
    </w:p>
    <w:p w:rsidR="00FF2FC0" w:rsidRPr="00624EFE" w:rsidRDefault="00FF2FC0" w:rsidP="002244B5">
      <w:pPr>
        <w:pStyle w:val="Akapitzlist"/>
        <w:numPr>
          <w:ilvl w:val="1"/>
          <w:numId w:val="18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modelowanie infrastruktury w oparciu o hierarchiczny model architektury przemysłowej, obejmujący co najmniej: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poziomy modelu Purdue (PERA)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strefy logiczne systemów OT/IT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lokalizacje fizyczne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jednostki organizacyjne.</w:t>
      </w:r>
    </w:p>
    <w:p w:rsidR="00FF2FC0" w:rsidRPr="00624EFE" w:rsidRDefault="00FF2FC0" w:rsidP="002244B5">
      <w:pPr>
        <w:pStyle w:val="Akapitzlist"/>
        <w:numPr>
          <w:ilvl w:val="1"/>
          <w:numId w:val="18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zagnieżdżanie kontenerów infrastruktury, pozwalające na grupowanie zasobów według: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lokalizacji geograficznych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budynków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pomieszczeń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stref technologicznych</w:t>
      </w:r>
    </w:p>
    <w:p w:rsidR="00FF2FC0" w:rsidRPr="00624EFE" w:rsidRDefault="00FF2FC0" w:rsidP="002244B5">
      <w:pPr>
        <w:numPr>
          <w:ilvl w:val="2"/>
          <w:numId w:val="18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poziomów architektury przemysłowej.</w:t>
      </w:r>
    </w:p>
    <w:p w:rsidR="00FF2FC0" w:rsidRPr="00624EFE" w:rsidRDefault="00FF2FC0" w:rsidP="002244B5">
      <w:pPr>
        <w:pStyle w:val="Akapitzlist"/>
        <w:numPr>
          <w:ilvl w:val="1"/>
          <w:numId w:val="18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Kontenery muszą umożliwiać tworzenie hierarchicznych struktur wielopoziomowych</w:t>
      </w:r>
    </w:p>
    <w:p w:rsidR="00FF2FC0" w:rsidRPr="00624EFE" w:rsidRDefault="00FF2FC0" w:rsidP="002244B5">
      <w:pPr>
        <w:pStyle w:val="Akapitzlist"/>
        <w:numPr>
          <w:ilvl w:val="0"/>
          <w:numId w:val="18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Telemetria infrastruktury</w:t>
      </w:r>
    </w:p>
    <w:p w:rsidR="00FF2FC0" w:rsidRPr="00624EFE" w:rsidRDefault="00FF2FC0" w:rsidP="002244B5">
      <w:pPr>
        <w:pStyle w:val="Akapitzlist"/>
        <w:numPr>
          <w:ilvl w:val="1"/>
          <w:numId w:val="18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zbieranie oraz wizualizację parametrów telemetrycznych infrastruktury obejmujących co najmniej: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obciążenie CPU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wykorzystanie pamięci RAM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wykorzystanie przestrzeni dyskowej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średnie obciążenie systemu.</w:t>
      </w:r>
    </w:p>
    <w:p w:rsidR="00FF2FC0" w:rsidRPr="00624EFE" w:rsidRDefault="00FF2FC0" w:rsidP="002244B5">
      <w:pPr>
        <w:pStyle w:val="Akapitzlist"/>
        <w:numPr>
          <w:ilvl w:val="1"/>
          <w:numId w:val="18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analizę telemetryczną w czasie rzeczywistym oraz historyczną.</w:t>
      </w:r>
    </w:p>
    <w:p w:rsidR="00FF2FC0" w:rsidRPr="00624EFE" w:rsidRDefault="00FF2FC0" w:rsidP="002244B5">
      <w:pPr>
        <w:pStyle w:val="Akapitzlist"/>
        <w:numPr>
          <w:ilvl w:val="1"/>
          <w:numId w:val="18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wizualizację parametrów w postaci: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wykresów czasowych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rankingów zasobów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 obciążenia infrastruktury.</w:t>
      </w:r>
    </w:p>
    <w:p w:rsidR="00FF2FC0" w:rsidRPr="00624EFE" w:rsidRDefault="00FF2FC0" w:rsidP="002244B5">
      <w:pPr>
        <w:pStyle w:val="Akapitzlist"/>
        <w:numPr>
          <w:ilvl w:val="0"/>
          <w:numId w:val="18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Centralne zarządzanie polityką bezpieczeństwa sieci</w:t>
      </w:r>
    </w:p>
    <w:p w:rsidR="00FF2FC0" w:rsidRPr="00624EFE" w:rsidRDefault="00FF2FC0" w:rsidP="002244B5">
      <w:pPr>
        <w:pStyle w:val="Akapitzlist"/>
        <w:numPr>
          <w:ilvl w:val="1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centralne zarządzanie polityką bezpieczeństwa sieci obejmującą urządzenia filtrujące ruch sieciowy.</w:t>
      </w:r>
    </w:p>
    <w:p w:rsidR="00FF2FC0" w:rsidRPr="00624EFE" w:rsidRDefault="00FF2FC0" w:rsidP="002244B5">
      <w:pPr>
        <w:pStyle w:val="Akapitzlist"/>
        <w:numPr>
          <w:ilvl w:val="1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umożliwiać: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przegląd reguł bezpieczeństwa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relacji pomiędzy regułami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analizę wykorzystania reguł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reguł nieużywanych.</w:t>
      </w:r>
    </w:p>
    <w:p w:rsidR="00FF2FC0" w:rsidRPr="00624EFE" w:rsidRDefault="00FF2FC0" w:rsidP="002244B5">
      <w:pPr>
        <w:pStyle w:val="Akapitzlist"/>
        <w:numPr>
          <w:ilvl w:val="1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analizę reguł bezpieczeństwa w kontekście: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źródła komunikacji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celu komunikacji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portów</w:t>
      </w:r>
    </w:p>
    <w:p w:rsidR="00FF2FC0" w:rsidRPr="00624EFE" w:rsidRDefault="00FF2FC0" w:rsidP="002244B5">
      <w:pPr>
        <w:numPr>
          <w:ilvl w:val="2"/>
          <w:numId w:val="18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protokołów.</w:t>
      </w:r>
    </w:p>
    <w:p w:rsidR="00FF2FC0" w:rsidRPr="00624EFE" w:rsidRDefault="00FF2FC0" w:rsidP="002244B5">
      <w:pPr>
        <w:pStyle w:val="Akapitzlist"/>
        <w:numPr>
          <w:ilvl w:val="0"/>
          <w:numId w:val="18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Przetwarzanie ruchu sieciowego</w:t>
      </w:r>
    </w:p>
    <w:p w:rsidR="00FF2FC0" w:rsidRPr="00624EFE" w:rsidRDefault="00FF2FC0" w:rsidP="002244B5">
      <w:pPr>
        <w:pStyle w:val="Akapitzlist"/>
        <w:numPr>
          <w:ilvl w:val="1"/>
          <w:numId w:val="18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analizę ruchu sieciowego w sposób rozproszony, z wykorzystaniem urządzeń bezpieczeństwa sieciowego działających w warstwie infrastruktury OT.</w:t>
      </w:r>
    </w:p>
    <w:p w:rsidR="00FF2FC0" w:rsidRPr="00624EFE" w:rsidRDefault="00FF2FC0" w:rsidP="002244B5">
      <w:pPr>
        <w:pStyle w:val="Akapitzlist"/>
        <w:numPr>
          <w:ilvl w:val="1"/>
          <w:numId w:val="18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ruchu sieciowego musi być realizowana lokalnie na urządzeniach bezpieczeństwa sieciowego poprzez:</w:t>
      </w:r>
    </w:p>
    <w:p w:rsidR="00FF2FC0" w:rsidRPr="00624EFE" w:rsidRDefault="00FF2FC0" w:rsidP="002244B5">
      <w:pPr>
        <w:numPr>
          <w:ilvl w:val="2"/>
          <w:numId w:val="18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pakietów,</w:t>
      </w:r>
    </w:p>
    <w:p w:rsidR="00FF2FC0" w:rsidRPr="00624EFE" w:rsidRDefault="00FF2FC0" w:rsidP="002244B5">
      <w:pPr>
        <w:numPr>
          <w:ilvl w:val="2"/>
          <w:numId w:val="18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protokołów przemysłowych,</w:t>
      </w:r>
    </w:p>
    <w:p w:rsidR="00FF2FC0" w:rsidRPr="00624EFE" w:rsidRDefault="00FF2FC0" w:rsidP="002244B5">
      <w:pPr>
        <w:numPr>
          <w:ilvl w:val="2"/>
          <w:numId w:val="18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anomalii komunikacyjnych.</w:t>
      </w:r>
    </w:p>
    <w:p w:rsidR="00FF2FC0" w:rsidRPr="00624EFE" w:rsidRDefault="00FF2FC0" w:rsidP="002244B5">
      <w:pPr>
        <w:pStyle w:val="Akapitzlist"/>
        <w:numPr>
          <w:ilvl w:val="1"/>
          <w:numId w:val="18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 centralnego systemu bezpieczeństwa muszą być przekazywane dane przetworzone, obejmujące co najmniej:</w:t>
      </w:r>
    </w:p>
    <w:p w:rsidR="00FF2FC0" w:rsidRPr="00624EFE" w:rsidRDefault="00FF2FC0" w:rsidP="002244B5">
      <w:pPr>
        <w:numPr>
          <w:ilvl w:val="2"/>
          <w:numId w:val="18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zdarzenia bezpieczeństwa,</w:t>
      </w:r>
    </w:p>
    <w:p w:rsidR="00FF2FC0" w:rsidRPr="00624EFE" w:rsidRDefault="00FF2FC0" w:rsidP="002244B5">
      <w:pPr>
        <w:numPr>
          <w:ilvl w:val="2"/>
          <w:numId w:val="18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metadane komunikacyjne,</w:t>
      </w:r>
    </w:p>
    <w:p w:rsidR="00FF2FC0" w:rsidRPr="00624EFE" w:rsidRDefault="00FF2FC0" w:rsidP="002244B5">
      <w:pPr>
        <w:numPr>
          <w:ilvl w:val="2"/>
          <w:numId w:val="18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profile komunikacyjne zasobów,</w:t>
      </w:r>
    </w:p>
    <w:p w:rsidR="00FF2FC0" w:rsidRPr="00624EFE" w:rsidRDefault="00FF2FC0" w:rsidP="002244B5">
      <w:pPr>
        <w:numPr>
          <w:ilvl w:val="2"/>
          <w:numId w:val="18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informacje o wykrytych anomaliach.</w:t>
      </w:r>
    </w:p>
    <w:p w:rsidR="00FF2FC0" w:rsidRPr="00624EFE" w:rsidRDefault="00FF2FC0" w:rsidP="002244B5">
      <w:pPr>
        <w:pStyle w:val="Akapitzlist"/>
        <w:numPr>
          <w:ilvl w:val="1"/>
          <w:numId w:val="18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nie może wymagać przesyłania pełnej kopii ruchu sieciowego do centralnej platformy analitycznej.</w:t>
      </w:r>
    </w:p>
    <w:p w:rsidR="00FF2FC0" w:rsidRPr="00624EFE" w:rsidRDefault="00FF2FC0" w:rsidP="002244B5">
      <w:pPr>
        <w:pStyle w:val="Akapitzlist"/>
        <w:numPr>
          <w:ilvl w:val="0"/>
          <w:numId w:val="18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 z urządzeniami sieciowymi i systemami bezpieczeństwa</w:t>
      </w:r>
    </w:p>
    <w:p w:rsidR="00FF2FC0" w:rsidRPr="00624EFE" w:rsidRDefault="00FF2FC0" w:rsidP="002244B5">
      <w:pPr>
        <w:pStyle w:val="Akapitzlist"/>
        <w:numPr>
          <w:ilvl w:val="0"/>
          <w:numId w:val="18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integrację z urządzeniami bezpieczeństwa sieciowego oraz systemami monitoringu infrastruktury zarówno tego samego producenta, jak i innych producentów.</w:t>
      </w:r>
    </w:p>
    <w:p w:rsidR="00FF2FC0" w:rsidRPr="00624EFE" w:rsidRDefault="00FF2FC0" w:rsidP="002244B5">
      <w:pPr>
        <w:pStyle w:val="Akapitzlist"/>
        <w:numPr>
          <w:ilvl w:val="0"/>
          <w:numId w:val="18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umożliwiać:</w:t>
      </w:r>
    </w:p>
    <w:p w:rsidR="00FF2FC0" w:rsidRPr="00624EFE" w:rsidRDefault="00FF2FC0" w:rsidP="002244B5">
      <w:pPr>
        <w:pStyle w:val="Akapitzlist"/>
        <w:numPr>
          <w:ilvl w:val="0"/>
          <w:numId w:val="189"/>
        </w:numPr>
        <w:suppressAutoHyphens/>
        <w:spacing w:before="0" w:after="160" w:line="276" w:lineRule="auto"/>
        <w:ind w:left="2127" w:hanging="284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natywną integrację z urządzeniami bezpieczeństwa tego samego producenta, umożliwiającą wymianę danych telemetrycznych, zdarzeń bezpieczeństwa oraz synchronizację polityk bezpieczeństwa,</w:t>
      </w:r>
    </w:p>
    <w:p w:rsidR="00FF2FC0" w:rsidRPr="00624EFE" w:rsidRDefault="00FF2FC0" w:rsidP="002244B5">
      <w:pPr>
        <w:pStyle w:val="Akapitzlist"/>
        <w:numPr>
          <w:ilvl w:val="0"/>
          <w:numId w:val="189"/>
        </w:numPr>
        <w:suppressAutoHyphens/>
        <w:spacing w:before="0" w:after="160" w:line="276" w:lineRule="auto"/>
        <w:ind w:left="2127" w:hanging="284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integrację z urządzeniami innych producentów poprzez standardowe mechanizmy wymiany danych, w szczególności:</w:t>
      </w:r>
    </w:p>
    <w:p w:rsidR="00FF2FC0" w:rsidRPr="00624EFE" w:rsidRDefault="00FF2FC0" w:rsidP="002244B5">
      <w:pPr>
        <w:pStyle w:val="Akapitzlist"/>
        <w:numPr>
          <w:ilvl w:val="0"/>
          <w:numId w:val="19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Moduł automatycznej analizy incydentów bezpieczeństwa</w:t>
      </w:r>
    </w:p>
    <w:p w:rsidR="00FF2FC0" w:rsidRPr="00624EFE" w:rsidRDefault="00FF2FC0" w:rsidP="002244B5">
      <w:pPr>
        <w:pStyle w:val="Akapitzlist"/>
        <w:numPr>
          <w:ilvl w:val="1"/>
          <w:numId w:val="19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posiadać mechanizm analizy zdarzeń bezpieczeństwa wspierający operatora SOC w procesie klasyfikacji, triage oraz oceny ryzyka incydentów bezpieczeństwa.</w:t>
      </w:r>
    </w:p>
    <w:p w:rsidR="00FF2FC0" w:rsidRPr="00624EFE" w:rsidRDefault="00FF2FC0" w:rsidP="002244B5">
      <w:pPr>
        <w:pStyle w:val="Akapitzlist"/>
        <w:numPr>
          <w:ilvl w:val="1"/>
          <w:numId w:val="19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Mechanizm analityczny musi umożliwiać generowanie raportu analitycznego dla zdarzenia bezpieczeństwa obejmującego co najmniej: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syntetyczne podsumowanie zdarzenia (Executive Summary),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analizę techniczną zdarzenia,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ocenę charakteru zdarzenia (atak, anomalia, zdarzenie informacyjne, brak danych),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ocenę poziomu ryzyka i poziomu wiarygodności analizy,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powiązanych systemów, usług oraz zasobów infrastruktury,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mapowanie zdarzeń do technik MITRE ATT&amp;CK dla środowisk Enterprise oraz ICS,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potencjalnych podatności powiązanych ze zdarzeniem w oparciu o bazę CVE,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ocenę zgodności zdarzenia z wymaganiami regulacyjnymi i normatywnymi (np. IEC 62443, ISO 27001, NIS2, KSC),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rekomendacje działań operacyjnych dla zespołów SOC,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konsekwencji braku reakcji na zdarzenie,</w:t>
      </w:r>
    </w:p>
    <w:p w:rsidR="00FF2FC0" w:rsidRPr="00624EFE" w:rsidRDefault="00FF2FC0" w:rsidP="002244B5">
      <w:pPr>
        <w:pStyle w:val="Akapitzlist"/>
        <w:numPr>
          <w:ilvl w:val="2"/>
          <w:numId w:val="1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końcową klasyfikację zdarzenia.</w:t>
      </w:r>
    </w:p>
    <w:p w:rsidR="00FF2FC0" w:rsidRPr="00624EFE" w:rsidRDefault="00FF2FC0" w:rsidP="002244B5">
      <w:pPr>
        <w:pStyle w:val="Akapitzlist"/>
        <w:numPr>
          <w:ilvl w:val="0"/>
          <w:numId w:val="19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incydentów bezpieczeństwa</w:t>
      </w:r>
    </w:p>
    <w:p w:rsidR="00FF2FC0" w:rsidRPr="00624EFE" w:rsidRDefault="00FF2FC0" w:rsidP="002244B5">
      <w:pPr>
        <w:pStyle w:val="Akapitzlist"/>
        <w:numPr>
          <w:ilvl w:val="1"/>
          <w:numId w:val="19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posiadać mechanizm automatycznej analizy zdarzeń bezpieczeństwa umożliwiający generowanie raportu analitycznego dla wskazanego zasobu (asset) na podstawie zestawu powiązanych zdarzeń.</w:t>
      </w:r>
    </w:p>
    <w:p w:rsidR="00FF2FC0" w:rsidRPr="00624EFE" w:rsidRDefault="00FF2FC0" w:rsidP="002244B5">
      <w:pPr>
        <w:pStyle w:val="Akapitzlist"/>
        <w:numPr>
          <w:ilvl w:val="1"/>
          <w:numId w:val="19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Mechanizm analityczny musi umożliwiać: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korelację zdarzeń pochodzących z jednego zasobu lub powiązanych zasobów,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kontekstu komunikacji sieciowej,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ocenę charakteru zdarzeń (atak / anomalia / zdarzenie informacyjne / działanie polityki bezpieczeństwa),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zachowania zasobu w odniesieniu do jego profilu komunikacyjnego,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usług sieciowych, protokołów oraz typów komunikacji,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usług publicznych lub znanych dostawców infrastruktury</w:t>
      </w:r>
    </w:p>
    <w:p w:rsidR="00FF2FC0" w:rsidRPr="00624EFE" w:rsidRDefault="00FF2FC0" w:rsidP="002244B5">
      <w:pPr>
        <w:pStyle w:val="Akapitzlist"/>
        <w:numPr>
          <w:ilvl w:val="0"/>
          <w:numId w:val="19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Raportowanie analityczne</w:t>
      </w:r>
    </w:p>
    <w:p w:rsidR="00FF2FC0" w:rsidRPr="00624EFE" w:rsidRDefault="00FF2FC0" w:rsidP="002244B5">
      <w:pPr>
        <w:pStyle w:val="Akapitzlist"/>
        <w:numPr>
          <w:ilvl w:val="1"/>
          <w:numId w:val="19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automatyczne generowanie raportu analitycznego obejmującego co najmniej: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ocenę poziomu pilności zdarzenia (SOC triage),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syntetyczne podsumowanie analizy (Executive Summary),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techniczną zdarzeń,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ocenę charakteru zdarzenia,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mapowanie zdarzeń do MITRE ATT&amp;CK,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potencjalnych podatności (CVE),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wpływu na zgodność regulacyjną (IEC 62443, ISO 27001, NIS2, KSC),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rekomendacje działań dla zespołu SOC,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ocenę konsekwencji braku reakcji,</w:t>
      </w:r>
    </w:p>
    <w:p w:rsidR="00FF2FC0" w:rsidRPr="00624EFE" w:rsidRDefault="00FF2FC0" w:rsidP="002244B5">
      <w:pPr>
        <w:pStyle w:val="Akapitzlist"/>
        <w:numPr>
          <w:ilvl w:val="2"/>
          <w:numId w:val="19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końcową klasyfikację zdarzenia.</w:t>
      </w:r>
    </w:p>
    <w:p w:rsidR="00FF2FC0" w:rsidRPr="00624EFE" w:rsidRDefault="00FF2FC0" w:rsidP="002244B5">
      <w:pPr>
        <w:pStyle w:val="Akapitzlist"/>
        <w:numPr>
          <w:ilvl w:val="1"/>
          <w:numId w:val="147"/>
        </w:numPr>
        <w:suppressAutoHyphens/>
        <w:spacing w:before="0" w:after="160" w:line="278" w:lineRule="auto"/>
        <w:ind w:left="426" w:hanging="426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 xml:space="preserve"> System / moduł </w:t>
      </w:r>
      <w:r w:rsidR="006452A7" w:rsidRPr="00624EFE">
        <w:rPr>
          <w:rFonts w:ascii="Times New Roman" w:hAnsi="Times New Roman"/>
        </w:rPr>
        <w:t>korelacji</w:t>
      </w:r>
    </w:p>
    <w:p w:rsidR="00FF2FC0" w:rsidRPr="00624EFE" w:rsidRDefault="00FF2FC0" w:rsidP="002244B5">
      <w:pPr>
        <w:pStyle w:val="Akapitzlist"/>
        <w:numPr>
          <w:ilvl w:val="0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System musi stanowić platformę </w:t>
      </w:r>
      <w:r w:rsidR="006452A7" w:rsidRPr="00624EFE">
        <w:rPr>
          <w:rFonts w:ascii="Times New Roman" w:hAnsi="Times New Roman"/>
        </w:rPr>
        <w:t xml:space="preserve">korelacji </w:t>
      </w:r>
      <w:r w:rsidRPr="00624EFE">
        <w:rPr>
          <w:rFonts w:ascii="Times New Roman" w:hAnsi="Times New Roman"/>
        </w:rPr>
        <w:t>umożliwiającą: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orkiestrację procesów reagowania na incydenty,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automatyzację działań operacyjnych,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korelację zdarzeń z wielu źródeł,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realizację reakcji w środowisku IT i OT.</w:t>
      </w:r>
    </w:p>
    <w:p w:rsidR="00FF2FC0" w:rsidRPr="00624EFE" w:rsidRDefault="00FF2FC0" w:rsidP="002244B5">
      <w:pPr>
        <w:pStyle w:val="Akapitzlist"/>
        <w:numPr>
          <w:ilvl w:val="0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posiadać: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centralny silnik korelacyjny (event processing engine),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graficzny silnik playbooków (workflow engine),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moduł zarządzania alarmami (incident lifecycle),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warstwę integracyjną z urządzeniami bezpieczeństwa dostarczonymi w ramach Zamówienia.</w:t>
      </w:r>
    </w:p>
    <w:p w:rsidR="00FF2FC0" w:rsidRPr="00624EFE" w:rsidRDefault="00FF2FC0" w:rsidP="002244B5">
      <w:pPr>
        <w:pStyle w:val="Akapitzlist"/>
        <w:numPr>
          <w:ilvl w:val="0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umożliwiać: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Tworzenie graficznych playbooków reakcji incydentowej w modelu: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event-driven,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stateful (utrzymywanie stanu),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warunkowym (IF/AND/OR).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Budowę wieloetapowych scenariuszy zawierających: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filtry zdarzeń,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agregację progową (threshold),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korelację czasową (time window),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warunki logiczne,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akcje reakcyjne.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Łączenie zdarzeń pochodzących z różnych źródeł (np. IDS, firewall, NDR, monitoring OT).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Obsługę sygnałów wejścia/wyjścia między węzłami (signal-based workflow).</w:t>
      </w:r>
    </w:p>
    <w:p w:rsidR="00FF2FC0" w:rsidRPr="00624EFE" w:rsidRDefault="00FF2FC0" w:rsidP="002244B5">
      <w:pPr>
        <w:pStyle w:val="Akapitzlist"/>
        <w:numPr>
          <w:ilvl w:val="0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automatyczne: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Generowanie alarmów na podstawie warunków korelacyjnych.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Agregowanie zdarzeń w jeden incydent.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Resetowanie i czyszczenie kontekstu po zakończeniu scenariusza.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Dynamiczne przypisywanie poziomu wiarygodności (reliability).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Wykonywanie akcji na podstawie: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przekroczenia progu zdarzeń,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przekroczenia limitu czasowego,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spełnienia warunków logicznych.</w:t>
      </w:r>
    </w:p>
    <w:p w:rsidR="00FF2FC0" w:rsidRPr="00624EFE" w:rsidRDefault="00FF2FC0" w:rsidP="002244B5">
      <w:pPr>
        <w:pStyle w:val="Akapitzlist"/>
        <w:numPr>
          <w:ilvl w:val="0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realizować: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Korelację progową (N zdarzeń w czasie T).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Korelację czasową (timeout-based).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Korelację wieloźródłową (cross-source).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Korelację kontekstową (asset-aware correlation).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Grupowanie zdarzeń w ramach jednego incydentu.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Mechanizm resetu stanu po spełnieniu warunków.</w:t>
      </w:r>
    </w:p>
    <w:p w:rsidR="00FF2FC0" w:rsidRPr="00624EFE" w:rsidRDefault="00FF2FC0" w:rsidP="002244B5">
      <w:pPr>
        <w:pStyle w:val="Akapitzlist"/>
        <w:numPr>
          <w:ilvl w:val="0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zapewniać: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Pełny lifecycle alarmu: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utworzenie,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aktualizacja,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rozwiązanie,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wyciszenie,</w:t>
      </w:r>
    </w:p>
    <w:p w:rsidR="00FF2FC0" w:rsidRPr="00624EFE" w:rsidRDefault="00FF2FC0" w:rsidP="002244B5">
      <w:pPr>
        <w:pStyle w:val="Akapitzlist"/>
        <w:numPr>
          <w:ilvl w:val="2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zamknięcie.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Rejestr linii czasu (timeline).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Powiązanie alarmu z zasobem i zdarzeniami.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Klasyfikację poziomu ryzyka.</w:t>
      </w:r>
    </w:p>
    <w:p w:rsidR="00FF2FC0" w:rsidRPr="00624EFE" w:rsidRDefault="00FF2FC0" w:rsidP="002244B5">
      <w:pPr>
        <w:pStyle w:val="Akapitzlist"/>
        <w:numPr>
          <w:ilvl w:val="1"/>
          <w:numId w:val="19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raportowania i eksportu danych.</w:t>
      </w:r>
    </w:p>
    <w:p w:rsidR="00FF2FC0" w:rsidRPr="00624EFE" w:rsidRDefault="00FF2FC0" w:rsidP="002244B5">
      <w:pPr>
        <w:pStyle w:val="Akapitzlist"/>
        <w:numPr>
          <w:ilvl w:val="0"/>
          <w:numId w:val="1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Licencja nie może ograniczać ilości IP, MAC, scenariuszy reakcyjnych</w:t>
      </w:r>
    </w:p>
    <w:p w:rsidR="00FF2FC0" w:rsidRPr="00624EFE" w:rsidRDefault="00FF2FC0" w:rsidP="002244B5">
      <w:pPr>
        <w:pStyle w:val="Akapitzlist"/>
        <w:numPr>
          <w:ilvl w:val="1"/>
          <w:numId w:val="147"/>
        </w:numPr>
        <w:suppressAutoHyphens/>
        <w:spacing w:before="0" w:after="160" w:line="278" w:lineRule="auto"/>
        <w:ind w:left="426" w:hanging="426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typu EDR/XDR</w:t>
      </w:r>
    </w:p>
    <w:p w:rsidR="00FF2FC0" w:rsidRPr="00624EFE" w:rsidRDefault="00FF2FC0" w:rsidP="002244B5">
      <w:pPr>
        <w:pStyle w:val="Akapitzlist"/>
        <w:numPr>
          <w:ilvl w:val="0"/>
          <w:numId w:val="19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Architektura systemu</w:t>
      </w:r>
    </w:p>
    <w:p w:rsidR="00FF2FC0" w:rsidRPr="00624EFE" w:rsidRDefault="00FF2FC0" w:rsidP="002244B5">
      <w:pPr>
        <w:pStyle w:val="Akapitzlist"/>
        <w:numPr>
          <w:ilvl w:val="1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być rozwiązaniem klasy EDR (Endpoint Detection and Response) umożliwiającym: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monitorowanie zdarzeń bezpieczeństwa na stacjach roboczych i serwerach,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detekcję zagrożeń w czasie rzeczywistym,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korelację zdarzeń,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reakcję na incydenty.</w:t>
      </w:r>
    </w:p>
    <w:p w:rsidR="00FF2FC0" w:rsidRPr="00624EFE" w:rsidRDefault="00FF2FC0" w:rsidP="002244B5">
      <w:pPr>
        <w:pStyle w:val="Akapitzlist"/>
        <w:numPr>
          <w:ilvl w:val="1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składać się z: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agentów instalowanych na chronionych hostach,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centralnego serwera zarządzającego,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silnika analityczno-korelacyjnego,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repozytorium logów,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interfejsu webowego (GUI).</w:t>
      </w:r>
    </w:p>
    <w:p w:rsidR="00FF2FC0" w:rsidRPr="00624EFE" w:rsidRDefault="00FF2FC0" w:rsidP="002244B5">
      <w:pPr>
        <w:pStyle w:val="Akapitzlist"/>
        <w:numPr>
          <w:ilvl w:val="1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instalację: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środowisku lokalnym (on-premise),</w:t>
      </w:r>
    </w:p>
    <w:p w:rsidR="00FF2FC0" w:rsidRPr="00624EFE" w:rsidRDefault="00FF2FC0" w:rsidP="002244B5">
      <w:pPr>
        <w:pStyle w:val="Akapitzlist"/>
        <w:numPr>
          <w:ilvl w:val="2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środowisku wirtualnym,</w:t>
      </w:r>
    </w:p>
    <w:p w:rsidR="00FF2FC0" w:rsidRPr="00624EFE" w:rsidRDefault="00FF2FC0" w:rsidP="002244B5">
      <w:pPr>
        <w:pStyle w:val="Akapitzlist"/>
        <w:numPr>
          <w:ilvl w:val="0"/>
          <w:numId w:val="19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Obsługiwane systemy operacyjne</w:t>
      </w:r>
    </w:p>
    <w:p w:rsidR="00FF2FC0" w:rsidRPr="00624EFE" w:rsidRDefault="00FF2FC0" w:rsidP="002244B5">
      <w:pPr>
        <w:pStyle w:val="Akapitzlist"/>
        <w:numPr>
          <w:ilvl w:val="1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Agent musi obsługiwać co najmniej:</w:t>
      </w:r>
    </w:p>
    <w:p w:rsidR="00FF2FC0" w:rsidRPr="00624EFE" w:rsidRDefault="00FF2FC0" w:rsidP="002244B5">
      <w:pPr>
        <w:pStyle w:val="Akapitzlist"/>
        <w:numPr>
          <w:ilvl w:val="1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Windows (Server i Workstation),</w:t>
      </w:r>
    </w:p>
    <w:p w:rsidR="00FF2FC0" w:rsidRPr="00624EFE" w:rsidRDefault="00FF2FC0" w:rsidP="002244B5">
      <w:pPr>
        <w:pStyle w:val="Akapitzlist"/>
        <w:numPr>
          <w:ilvl w:val="1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Linux (różne dystrybucje).</w:t>
      </w:r>
    </w:p>
    <w:p w:rsidR="00FF2FC0" w:rsidRPr="00624EFE" w:rsidRDefault="00FF2FC0" w:rsidP="002244B5">
      <w:pPr>
        <w:pStyle w:val="Akapitzlist"/>
        <w:numPr>
          <w:ilvl w:val="1"/>
          <w:numId w:val="19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centralne zarządzanie konfiguracją agentów.</w:t>
      </w:r>
    </w:p>
    <w:p w:rsidR="00FF2FC0" w:rsidRPr="00624EFE" w:rsidRDefault="00FF2FC0" w:rsidP="002244B5">
      <w:pPr>
        <w:pStyle w:val="Akapitzlist"/>
        <w:numPr>
          <w:ilvl w:val="0"/>
          <w:numId w:val="19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Funkcjonalności EDR – detekcja</w:t>
      </w:r>
    </w:p>
    <w:p w:rsidR="00FF2FC0" w:rsidRPr="00624EFE" w:rsidRDefault="00FF2FC0" w:rsidP="002244B5">
      <w:pPr>
        <w:pStyle w:val="Akapitzlist"/>
        <w:numPr>
          <w:ilvl w:val="1"/>
          <w:numId w:val="19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zapewniać:</w:t>
      </w:r>
    </w:p>
    <w:p w:rsidR="00FF2FC0" w:rsidRPr="00624EFE" w:rsidRDefault="00FF2FC0" w:rsidP="002244B5">
      <w:pPr>
        <w:pStyle w:val="Akapitzlist"/>
        <w:numPr>
          <w:ilvl w:val="2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Monitoring integralności plików (FIM – File Integrity Monitoring):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wykrywanie zmian w plikach systemowych i konfiguracyjnych,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wykrywanie zmian w rejestrze Windows,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generowanie alertów przy nieautoryzowanych modyfikacjach.</w:t>
      </w:r>
    </w:p>
    <w:p w:rsidR="00FF2FC0" w:rsidRPr="00624EFE" w:rsidRDefault="00FF2FC0" w:rsidP="002244B5">
      <w:pPr>
        <w:pStyle w:val="Akapitzlist"/>
        <w:numPr>
          <w:ilvl w:val="2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Monitoring procesów: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rejestrowanie uruchamianych procesów,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linii poleceń (command line),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wykrywanie podejrzanych procesów (np. PowerShell, WMI, LOLBins).</w:t>
      </w:r>
    </w:p>
    <w:p w:rsidR="00FF2FC0" w:rsidRPr="00624EFE" w:rsidRDefault="00FF2FC0" w:rsidP="002244B5">
      <w:pPr>
        <w:pStyle w:val="Akapitzlist"/>
        <w:numPr>
          <w:ilvl w:val="2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Monitoring aktywności użytkowników: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logowania lokalne i zdalne,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próby eskalacji uprawnień,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zmiany w grupach uprzywilejowanych.</w:t>
      </w:r>
    </w:p>
    <w:p w:rsidR="00FF2FC0" w:rsidRPr="00624EFE" w:rsidRDefault="00FF2FC0" w:rsidP="002244B5">
      <w:pPr>
        <w:pStyle w:val="Akapitzlist"/>
        <w:numPr>
          <w:ilvl w:val="2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Detekcję malware i rootkitów: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wbudowany mechanizm rootkit detection,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integrację z zewnętrznymi silnikami AV (np. ClamAV).</w:t>
      </w:r>
    </w:p>
    <w:p w:rsidR="00FF2FC0" w:rsidRPr="00624EFE" w:rsidRDefault="00FF2FC0" w:rsidP="002244B5">
      <w:pPr>
        <w:pStyle w:val="Akapitzlist"/>
        <w:numPr>
          <w:ilvl w:val="2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Detekcję anomalii i ataków zgodnie z MITRE ATT&amp;CK: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mapowanie zdarzeń do technik ATT&amp;CK,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generowania raportów według taksonomii MITRE.</w:t>
      </w:r>
    </w:p>
    <w:p w:rsidR="00FF2FC0" w:rsidRPr="00624EFE" w:rsidRDefault="00FF2FC0" w:rsidP="002244B5">
      <w:pPr>
        <w:pStyle w:val="Akapitzlist"/>
        <w:numPr>
          <w:ilvl w:val="2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Wykrywanie podatności (Vulnerability Detection):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zainstalowanego oprogramowania,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korelację z bazami CVE,</w:t>
      </w:r>
    </w:p>
    <w:p w:rsidR="00FF2FC0" w:rsidRPr="00624EFE" w:rsidRDefault="00FF2FC0" w:rsidP="002244B5">
      <w:pPr>
        <w:pStyle w:val="Akapitzlist"/>
        <w:numPr>
          <w:ilvl w:val="3"/>
          <w:numId w:val="19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raportowanie podatności.</w:t>
      </w:r>
    </w:p>
    <w:p w:rsidR="00FF2FC0" w:rsidRPr="00624EFE" w:rsidRDefault="00FF2FC0" w:rsidP="002244B5">
      <w:pPr>
        <w:pStyle w:val="Akapitzlist"/>
        <w:numPr>
          <w:ilvl w:val="0"/>
          <w:numId w:val="19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Korelacja i analiza</w:t>
      </w:r>
    </w:p>
    <w:p w:rsidR="00FF2FC0" w:rsidRPr="00624EFE" w:rsidRDefault="00FF2FC0" w:rsidP="002244B5">
      <w:pPr>
        <w:pStyle w:val="Akapitzlist"/>
        <w:numPr>
          <w:ilvl w:val="1"/>
          <w:numId w:val="19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posiadać:</w:t>
      </w:r>
    </w:p>
    <w:p w:rsidR="00FF2FC0" w:rsidRPr="00624EFE" w:rsidRDefault="00FF2FC0" w:rsidP="002244B5">
      <w:pPr>
        <w:pStyle w:val="Akapitzlist"/>
        <w:numPr>
          <w:ilvl w:val="2"/>
          <w:numId w:val="19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silnik reguł (rule-based detection),</w:t>
      </w:r>
    </w:p>
    <w:p w:rsidR="00FF2FC0" w:rsidRPr="00624EFE" w:rsidRDefault="00FF2FC0" w:rsidP="002244B5">
      <w:pPr>
        <w:pStyle w:val="Akapitzlist"/>
        <w:numPr>
          <w:ilvl w:val="2"/>
          <w:numId w:val="19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tworzenia własnych reguł detekcyjnych,</w:t>
      </w:r>
    </w:p>
    <w:p w:rsidR="00FF2FC0" w:rsidRPr="00624EFE" w:rsidRDefault="00FF2FC0" w:rsidP="002244B5">
      <w:pPr>
        <w:pStyle w:val="Akapitzlist"/>
        <w:numPr>
          <w:ilvl w:val="2"/>
          <w:numId w:val="19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możliwość korelacji wielu zdarzeń w jeden incydent.</w:t>
      </w:r>
    </w:p>
    <w:p w:rsidR="00FF2FC0" w:rsidRPr="00624EFE" w:rsidRDefault="00FF2FC0" w:rsidP="002244B5">
      <w:pPr>
        <w:pStyle w:val="Akapitzlist"/>
        <w:numPr>
          <w:ilvl w:val="1"/>
          <w:numId w:val="19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musi:</w:t>
      </w:r>
    </w:p>
    <w:p w:rsidR="00FF2FC0" w:rsidRPr="00624EFE" w:rsidRDefault="00FF2FC0" w:rsidP="002244B5">
      <w:pPr>
        <w:pStyle w:val="Akapitzlist"/>
        <w:numPr>
          <w:ilvl w:val="2"/>
          <w:numId w:val="19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wspierać analizę logów z różnych źródeł (systemowe, aplikacyjne, sieciowe),</w:t>
      </w:r>
    </w:p>
    <w:p w:rsidR="00FF2FC0" w:rsidRPr="00624EFE" w:rsidRDefault="00FF2FC0" w:rsidP="002244B5">
      <w:pPr>
        <w:pStyle w:val="Akapitzlist"/>
        <w:numPr>
          <w:ilvl w:val="2"/>
          <w:numId w:val="19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umożliwiać integrację z Syslog,</w:t>
      </w:r>
    </w:p>
    <w:p w:rsidR="00FF2FC0" w:rsidRPr="00624EFE" w:rsidRDefault="00FF2FC0" w:rsidP="002244B5">
      <w:pPr>
        <w:pStyle w:val="Akapitzlist"/>
        <w:numPr>
          <w:ilvl w:val="2"/>
          <w:numId w:val="195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umożliwiać integrację z urządzeniami sieciowymi.</w:t>
      </w:r>
    </w:p>
    <w:p w:rsidR="00FF2FC0" w:rsidRPr="00624EFE" w:rsidRDefault="00FF2FC0" w:rsidP="002244B5">
      <w:pPr>
        <w:pStyle w:val="Akapitzlist"/>
        <w:numPr>
          <w:ilvl w:val="0"/>
          <w:numId w:val="19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Funkcjonalności Response</w:t>
      </w:r>
    </w:p>
    <w:p w:rsidR="00FF2FC0" w:rsidRPr="00624EFE" w:rsidRDefault="00FF2FC0" w:rsidP="002244B5">
      <w:pPr>
        <w:pStyle w:val="Akapitzlist"/>
        <w:numPr>
          <w:ilvl w:val="1"/>
          <w:numId w:val="19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umożliwiać:</w:t>
      </w:r>
    </w:p>
    <w:p w:rsidR="00FF2FC0" w:rsidRPr="00624EFE" w:rsidRDefault="00FF2FC0" w:rsidP="002244B5">
      <w:pPr>
        <w:pStyle w:val="Akapitzlist"/>
        <w:numPr>
          <w:ilvl w:val="2"/>
          <w:numId w:val="19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Zdalne wykonywanie komend na hoście.</w:t>
      </w:r>
    </w:p>
    <w:p w:rsidR="00FF2FC0" w:rsidRPr="00624EFE" w:rsidRDefault="00FF2FC0" w:rsidP="002244B5">
      <w:pPr>
        <w:pStyle w:val="Akapitzlist"/>
        <w:numPr>
          <w:ilvl w:val="2"/>
          <w:numId w:val="19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Blokowanie adresów IP (np. poprzez integrację z firewall).</w:t>
      </w:r>
    </w:p>
    <w:p w:rsidR="00FF2FC0" w:rsidRPr="00624EFE" w:rsidRDefault="00FF2FC0" w:rsidP="002244B5">
      <w:pPr>
        <w:pStyle w:val="Akapitzlist"/>
        <w:numPr>
          <w:ilvl w:val="2"/>
          <w:numId w:val="19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Automatyczne reakcje (active response) na podstawie zdefiniowanych reguł.</w:t>
      </w:r>
    </w:p>
    <w:p w:rsidR="00FF2FC0" w:rsidRPr="00624EFE" w:rsidRDefault="00FF2FC0" w:rsidP="002244B5">
      <w:pPr>
        <w:pStyle w:val="Akapitzlist"/>
        <w:numPr>
          <w:ilvl w:val="2"/>
          <w:numId w:val="19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Izolację hosta (logicznie – poprzez blokowanie komunikacji).</w:t>
      </w:r>
    </w:p>
    <w:p w:rsidR="00FF2FC0" w:rsidRPr="00624EFE" w:rsidRDefault="00FF2FC0" w:rsidP="002244B5">
      <w:pPr>
        <w:pStyle w:val="Akapitzlist"/>
        <w:numPr>
          <w:ilvl w:val="1"/>
          <w:numId w:val="19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wywoływanie reakcji z poziomu SOAR zintegrowanego z główną konsolą.</w:t>
      </w:r>
    </w:p>
    <w:p w:rsidR="00FF2FC0" w:rsidRPr="00624EFE" w:rsidRDefault="00FF2FC0" w:rsidP="002244B5">
      <w:pPr>
        <w:pStyle w:val="Akapitzlist"/>
        <w:numPr>
          <w:ilvl w:val="0"/>
          <w:numId w:val="19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Zarządzanie i raportowanie</w:t>
      </w:r>
    </w:p>
    <w:p w:rsidR="00FF2FC0" w:rsidRPr="00624EFE" w:rsidRDefault="00FF2FC0" w:rsidP="002244B5">
      <w:pPr>
        <w:pStyle w:val="Akapitzlist"/>
        <w:numPr>
          <w:ilvl w:val="1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posiadać:</w:t>
      </w:r>
    </w:p>
    <w:p w:rsidR="00FF2FC0" w:rsidRPr="00624EFE" w:rsidRDefault="00FF2FC0" w:rsidP="002244B5">
      <w:pPr>
        <w:pStyle w:val="Akapitzlist"/>
        <w:numPr>
          <w:ilvl w:val="2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interfejs webowy (dashboard),</w:t>
      </w:r>
    </w:p>
    <w:p w:rsidR="00FF2FC0" w:rsidRPr="00624EFE" w:rsidRDefault="00FF2FC0" w:rsidP="002244B5">
      <w:pPr>
        <w:pStyle w:val="Akapitzlist"/>
        <w:numPr>
          <w:ilvl w:val="2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wyszukiwarkę zdarzeń,</w:t>
      </w:r>
    </w:p>
    <w:p w:rsidR="00FF2FC0" w:rsidRPr="00624EFE" w:rsidRDefault="00FF2FC0" w:rsidP="002244B5">
      <w:pPr>
        <w:pStyle w:val="Akapitzlist"/>
        <w:numPr>
          <w:ilvl w:val="2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możliwość filtrowania po hostach, użytkownikach, czasie, typie zagrożenia.</w:t>
      </w:r>
    </w:p>
    <w:p w:rsidR="00FF2FC0" w:rsidRPr="00624EFE" w:rsidRDefault="00FF2FC0" w:rsidP="002244B5">
      <w:pPr>
        <w:pStyle w:val="Akapitzlist"/>
        <w:numPr>
          <w:ilvl w:val="1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umożliwiać:</w:t>
      </w:r>
    </w:p>
    <w:p w:rsidR="00FF2FC0" w:rsidRPr="00624EFE" w:rsidRDefault="00FF2FC0" w:rsidP="002244B5">
      <w:pPr>
        <w:pStyle w:val="Akapitzlist"/>
        <w:numPr>
          <w:ilvl w:val="2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generowanie raportów PDF/CSV,</w:t>
      </w:r>
    </w:p>
    <w:p w:rsidR="00FF2FC0" w:rsidRPr="00624EFE" w:rsidRDefault="00FF2FC0" w:rsidP="002244B5">
      <w:pPr>
        <w:pStyle w:val="Akapitzlist"/>
        <w:numPr>
          <w:ilvl w:val="2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raporty zgodności (np. PCI-DSS, CIS, ISO 27001),</w:t>
      </w:r>
    </w:p>
    <w:p w:rsidR="00FF2FC0" w:rsidRPr="00624EFE" w:rsidRDefault="00FF2FC0" w:rsidP="002244B5">
      <w:pPr>
        <w:pStyle w:val="Akapitzlist"/>
        <w:numPr>
          <w:ilvl w:val="2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raporty podatności.</w:t>
      </w:r>
    </w:p>
    <w:p w:rsidR="00FF2FC0" w:rsidRPr="00624EFE" w:rsidRDefault="00FF2FC0" w:rsidP="002244B5">
      <w:pPr>
        <w:pStyle w:val="Akapitzlist"/>
        <w:numPr>
          <w:ilvl w:val="1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wielopoziomowe role użytkowników (RBAC).</w:t>
      </w:r>
    </w:p>
    <w:p w:rsidR="00FF2FC0" w:rsidRPr="00624EFE" w:rsidRDefault="00FF2FC0" w:rsidP="002244B5">
      <w:pPr>
        <w:pStyle w:val="Akapitzlist"/>
        <w:numPr>
          <w:ilvl w:val="0"/>
          <w:numId w:val="19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Integracje</w:t>
      </w:r>
    </w:p>
    <w:p w:rsidR="00FF2FC0" w:rsidRPr="00624EFE" w:rsidRDefault="00FF2FC0" w:rsidP="002244B5">
      <w:pPr>
        <w:pStyle w:val="Akapitzlist"/>
        <w:numPr>
          <w:ilvl w:val="1"/>
          <w:numId w:val="19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 integrację z:</w:t>
      </w:r>
    </w:p>
    <w:p w:rsidR="00FF2FC0" w:rsidRPr="00624EFE" w:rsidRDefault="00FF2FC0" w:rsidP="002244B5">
      <w:pPr>
        <w:pStyle w:val="Akapitzlist"/>
        <w:numPr>
          <w:ilvl w:val="2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SIEM,</w:t>
      </w:r>
    </w:p>
    <w:p w:rsidR="00FF2FC0" w:rsidRPr="00624EFE" w:rsidRDefault="00FF2FC0" w:rsidP="002244B5">
      <w:pPr>
        <w:pStyle w:val="Akapitzlist"/>
        <w:numPr>
          <w:ilvl w:val="2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systemami SOC,</w:t>
      </w:r>
    </w:p>
    <w:p w:rsidR="00FF2FC0" w:rsidRPr="00624EFE" w:rsidRDefault="00FF2FC0" w:rsidP="002244B5">
      <w:pPr>
        <w:pStyle w:val="Akapitzlist"/>
        <w:numPr>
          <w:ilvl w:val="2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systemami zarządzania podatnościami,</w:t>
      </w:r>
    </w:p>
    <w:p w:rsidR="00FF2FC0" w:rsidRPr="00624EFE" w:rsidRDefault="00FF2FC0" w:rsidP="002244B5">
      <w:pPr>
        <w:pStyle w:val="Akapitzlist"/>
        <w:numPr>
          <w:ilvl w:val="2"/>
          <w:numId w:val="19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bazami threat intelligence,</w:t>
      </w:r>
    </w:p>
    <w:p w:rsidR="00FF2FC0" w:rsidRPr="00624EFE" w:rsidRDefault="00FF2FC0" w:rsidP="00FF2FC0">
      <w:pPr>
        <w:spacing w:after="0" w:line="276" w:lineRule="auto"/>
        <w:ind w:firstLine="360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Bezpieczeństwo systemu</w:t>
      </w:r>
    </w:p>
    <w:p w:rsidR="00FF2FC0" w:rsidRPr="00624EFE" w:rsidRDefault="00FF2FC0" w:rsidP="002244B5">
      <w:pPr>
        <w:numPr>
          <w:ilvl w:val="0"/>
          <w:numId w:val="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Komunikacja agent–serwer musi być szyfrowana (TLS).</w:t>
      </w:r>
    </w:p>
    <w:p w:rsidR="00FF2FC0" w:rsidRPr="00624EFE" w:rsidRDefault="00FF2FC0" w:rsidP="002244B5">
      <w:pPr>
        <w:numPr>
          <w:ilvl w:val="0"/>
          <w:numId w:val="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posiadać:</w:t>
      </w:r>
    </w:p>
    <w:p w:rsidR="00FF2FC0" w:rsidRPr="00624EFE" w:rsidRDefault="00FF2FC0" w:rsidP="002244B5">
      <w:pPr>
        <w:numPr>
          <w:ilvl w:val="1"/>
          <w:numId w:val="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mechanizmy uwierzytelniania,</w:t>
      </w:r>
    </w:p>
    <w:p w:rsidR="00FF2FC0" w:rsidRPr="00624EFE" w:rsidRDefault="00FF2FC0" w:rsidP="002244B5">
      <w:pPr>
        <w:numPr>
          <w:ilvl w:val="1"/>
          <w:numId w:val="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role i uprawnienia,</w:t>
      </w:r>
    </w:p>
    <w:p w:rsidR="00FF2FC0" w:rsidRPr="00624EFE" w:rsidRDefault="00FF2FC0" w:rsidP="002244B5">
      <w:pPr>
        <w:numPr>
          <w:ilvl w:val="1"/>
          <w:numId w:val="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logowanie działań administratorów.</w:t>
      </w:r>
    </w:p>
    <w:p w:rsidR="00FF2FC0" w:rsidRPr="00624EFE" w:rsidRDefault="00FF2FC0" w:rsidP="006452A7">
      <w:pPr>
        <w:pStyle w:val="Akapitzlist"/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</w:t>
      </w:r>
    </w:p>
    <w:p w:rsidR="00FF2FC0" w:rsidRPr="00624EFE" w:rsidRDefault="00FF2FC0" w:rsidP="0031790F">
      <w:pPr>
        <w:pStyle w:val="Nagwek2"/>
      </w:pPr>
      <w:bookmarkStart w:id="48" w:name="_Toc227841551"/>
      <w:r w:rsidRPr="00624EFE">
        <w:t>UTM (Unified Threat Management) Platforma sprzętowa DIN35 - System bezpieczeństwa IPS/IDS, OT Anomaly Detection, Threat Detection, Data Traceability Control, SDN, Anti DDOS, Anti APT (Advanced Persistent Threat) , AI Sanitization, AI MGMT, ZBFW</w:t>
      </w:r>
      <w:bookmarkEnd w:id="48"/>
    </w:p>
    <w:p w:rsidR="00FF2FC0" w:rsidRPr="00624EFE" w:rsidRDefault="00FF2FC0" w:rsidP="002244B5">
      <w:pPr>
        <w:pStyle w:val="Akapitzlist"/>
        <w:numPr>
          <w:ilvl w:val="3"/>
          <w:numId w:val="373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Przedmiotem zamówienia jest dostawa 1 sztuki urządzenia przeznaczonego do ochrony i monitorowania środowisk OT, w postaci platform sprzętowych klasy UTM (Unified Threat Management), przystosowanych do montażu na szynie DIN35, wraz z funkcjonalnościami z zakresu bezpieczeństwa teleinformatycznego, zgodnie z wymaganiami technicznymi i funkcjonalnymi określonymi przez Zamawiającego.</w:t>
      </w:r>
    </w:p>
    <w:p w:rsidR="00FF2FC0" w:rsidRPr="00624EFE" w:rsidRDefault="00FF2FC0" w:rsidP="002244B5">
      <w:pPr>
        <w:pStyle w:val="Akapitzlist"/>
        <w:numPr>
          <w:ilvl w:val="3"/>
          <w:numId w:val="373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Wymagania dotyczące rozwiązania:</w:t>
      </w:r>
    </w:p>
    <w:p w:rsidR="00FF2FC0" w:rsidRPr="00624EFE" w:rsidRDefault="00FF2FC0" w:rsidP="002244B5">
      <w:pPr>
        <w:pStyle w:val="Akapitzlist"/>
        <w:numPr>
          <w:ilvl w:val="1"/>
          <w:numId w:val="198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Wymagania ogólne dla urządzeń:</w:t>
      </w:r>
    </w:p>
    <w:p w:rsidR="00FF2FC0" w:rsidRPr="00624EFE" w:rsidRDefault="00FF2FC0" w:rsidP="002244B5">
      <w:pPr>
        <w:pStyle w:val="Akapitzlist"/>
        <w:numPr>
          <w:ilvl w:val="0"/>
          <w:numId w:val="19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musi być nowy (nie starszy niż z 4 kwartału 2025 r) i pochodzić z polskiego kanału dystrybucji</w:t>
      </w:r>
    </w:p>
    <w:p w:rsidR="00FF2FC0" w:rsidRPr="00624EFE" w:rsidRDefault="00FF2FC0" w:rsidP="002244B5">
      <w:pPr>
        <w:pStyle w:val="Akapitzlist"/>
        <w:numPr>
          <w:ilvl w:val="0"/>
          <w:numId w:val="19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musi posiadać gwarancję i wsparcie producenta na okres nie krótszy niż do 30.06.2026 </w:t>
      </w:r>
    </w:p>
    <w:p w:rsidR="00FF2FC0" w:rsidRPr="00624EFE" w:rsidRDefault="00FF2FC0" w:rsidP="002244B5">
      <w:pPr>
        <w:pStyle w:val="Akapitzlist"/>
        <w:numPr>
          <w:ilvl w:val="0"/>
          <w:numId w:val="19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producent musi zapewnić czas życia produktu do końca roku 2032 roku. Nie dopuszcza się rozwiązań będących w okresie zakończenia życia (end-of-life) lub zakończenia wsparcia (end-of-support) lub zakończenia sprzedaży (end-of-sale).</w:t>
      </w:r>
    </w:p>
    <w:p w:rsidR="00FF2FC0" w:rsidRPr="00624EFE" w:rsidRDefault="00FF2FC0" w:rsidP="002244B5">
      <w:pPr>
        <w:pStyle w:val="Akapitzlist"/>
        <w:numPr>
          <w:ilvl w:val="1"/>
          <w:numId w:val="19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Wymagania ogólne dla urządzeń aktywnych sieci</w:t>
      </w:r>
    </w:p>
    <w:p w:rsidR="00FF2FC0" w:rsidRPr="00624EFE" w:rsidRDefault="00FF2FC0" w:rsidP="002244B5">
      <w:pPr>
        <w:pStyle w:val="Akapitzlist"/>
        <w:numPr>
          <w:ilvl w:val="0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Urządzenia montowane na szynę DIN35mm muszą:</w:t>
      </w:r>
    </w:p>
    <w:p w:rsidR="00FF2FC0" w:rsidRPr="00624EFE" w:rsidRDefault="00FF2FC0" w:rsidP="002244B5">
      <w:pPr>
        <w:pStyle w:val="Akapitzlist"/>
        <w:numPr>
          <w:ilvl w:val="0"/>
          <w:numId w:val="201"/>
        </w:numPr>
        <w:suppressAutoHyphens/>
        <w:spacing w:before="0" w:after="160"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Być dostarczone z  dwoma zasilaczami 230 V / DC 24 V dostosowane mocowo do dostarczanych urządzeń działające w układzie nadmiarowym i uzupełniającym</w:t>
      </w:r>
    </w:p>
    <w:p w:rsidR="00FF2FC0" w:rsidRPr="00624EFE" w:rsidRDefault="00FF2FC0" w:rsidP="002244B5">
      <w:pPr>
        <w:pStyle w:val="Akapitzlist"/>
        <w:numPr>
          <w:ilvl w:val="0"/>
          <w:numId w:val="201"/>
        </w:numPr>
        <w:suppressAutoHyphens/>
        <w:spacing w:before="0" w:after="160"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Posiadać strukturę modularną (nie dopuszcza się sprzętu które posiada chociaż jednego modułu rozszerzeń do którego można dołożyć – po za projektem np. dodatkowy moduł komunikacyjny np. LTE lub WiFi</w:t>
      </w:r>
    </w:p>
    <w:p w:rsidR="00FF2FC0" w:rsidRPr="00624EFE" w:rsidRDefault="00FF2FC0" w:rsidP="002244B5">
      <w:pPr>
        <w:pStyle w:val="Akapitzlist"/>
        <w:numPr>
          <w:ilvl w:val="0"/>
          <w:numId w:val="201"/>
        </w:numPr>
        <w:suppressAutoHyphens/>
        <w:spacing w:before="0" w:after="160"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Posiadać aktualny certyfikat IEC 62443 4-2 SL4 akredytowany przez PCA</w:t>
      </w:r>
    </w:p>
    <w:p w:rsidR="00FF2FC0" w:rsidRPr="00624EFE" w:rsidRDefault="00FF2FC0" w:rsidP="002244B5">
      <w:pPr>
        <w:pStyle w:val="Akapitzlist"/>
        <w:numPr>
          <w:ilvl w:val="0"/>
          <w:numId w:val="201"/>
        </w:numPr>
        <w:suppressAutoHyphens/>
        <w:spacing w:before="0" w:after="160"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Urządzenia muszą stanowić platformę bezpieczeństwa obok standardowych funkcjonalności urządzeń aktywnych sieci takich jak przełączanie czy routing L3.</w:t>
      </w:r>
    </w:p>
    <w:p w:rsidR="00FF2FC0" w:rsidRPr="00624EFE" w:rsidRDefault="00FF2FC0" w:rsidP="002244B5">
      <w:pPr>
        <w:pStyle w:val="Akapitzlist"/>
        <w:numPr>
          <w:ilvl w:val="0"/>
          <w:numId w:val="201"/>
        </w:numPr>
        <w:suppressAutoHyphens/>
        <w:spacing w:before="0" w:after="160"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Być montowane na szynach wysuwanych umożliwiając łatwy dostęp do górnej części urządzenia</w:t>
      </w:r>
    </w:p>
    <w:p w:rsidR="00FF2FC0" w:rsidRPr="00624EFE" w:rsidRDefault="00FF2FC0" w:rsidP="002244B5">
      <w:pPr>
        <w:pStyle w:val="Akapitzlist"/>
        <w:numPr>
          <w:ilvl w:val="0"/>
          <w:numId w:val="201"/>
        </w:numPr>
        <w:suppressAutoHyphens/>
        <w:spacing w:before="0" w:after="160"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Muszą posiadać certyfikat FCC Class A, CE, UL</w:t>
      </w:r>
    </w:p>
    <w:tbl>
      <w:tblPr>
        <w:tblW w:w="9062" w:type="dxa"/>
        <w:tblInd w:w="113" w:type="dxa"/>
        <w:tblLayout w:type="fixed"/>
        <w:tblLook w:val="04A0"/>
      </w:tblPr>
      <w:tblGrid>
        <w:gridCol w:w="2376"/>
        <w:gridCol w:w="3498"/>
        <w:gridCol w:w="3188"/>
      </w:tblGrid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24EFE">
              <w:rPr>
                <w:rFonts w:ascii="Times New Roman" w:hAnsi="Times New Roman"/>
                <w:b/>
                <w:bCs/>
                <w:color w:val="000000" w:themeColor="text1"/>
              </w:rPr>
              <w:t>Parametr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24EFE">
              <w:rPr>
                <w:rFonts w:ascii="Times New Roman" w:hAnsi="Times New Roman"/>
                <w:b/>
                <w:bCs/>
                <w:color w:val="000000" w:themeColor="text1"/>
              </w:rPr>
              <w:t>Opis / wartość parametru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24EFE">
              <w:rPr>
                <w:rFonts w:ascii="Times New Roman" w:hAnsi="Times New Roman"/>
                <w:b/>
                <w:bCs/>
                <w:color w:val="000000" w:themeColor="text1"/>
              </w:rPr>
              <w:t>Ilość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Pamięć RAM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Min. 8 GB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Storage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Min. 480 GB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Interfejs Szeregowy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Konsola RS232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Zasilacze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230 V 5 A – 24 V DC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Interfejs 1 Gb/s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RJ45 Ethernet with 2 porty bypass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Minimum 2 pracujące w trybie bypass (utrzymanie łączności w przypadku braku zasilania)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lastRenderedPageBreak/>
              <w:t>Interfejs 1 Gb/s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SFP 1 Gb/s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Minimum 2 x SFP 1 Gb/s.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Wkładki 1 Gb/s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SFP 1 Gb/s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2 sztuki – parametry: 10 KM 1310 nm SM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Moduł GSM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LTE, antena GSM x 2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Uchwyty montażowe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1 komplet dla DIN35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Kable zasilające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Min 0,5 m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Typ montażu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Szyna DIN35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n/d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Patch cordy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Miedziane CAT6, 1,5 M RJ45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Patch cordy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Światłowodowe SC/LC 1,5 m SM PC/APC LC-LC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Montaż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Szyna DIN35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n/d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Konsola centralna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Zarządzanie Firewall z poziomu konsoli centralnej zintegrowanej z centralnym systemem SIEM/IDS, pochodząca od tego samego producenta co urządzenie aktywne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n/d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lastRenderedPageBreak/>
              <w:t>Certyfikaty wymagane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CE, FCC Class A,UL, IEC 62443 4-2 SL4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n/d</w:t>
            </w:r>
          </w:p>
        </w:tc>
      </w:tr>
      <w:tr w:rsidR="00FF2FC0" w:rsidRPr="00624EFE" w:rsidTr="00A0519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Temperatura pracy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24EFE">
              <w:rPr>
                <w:rFonts w:ascii="Times New Roman" w:hAnsi="Times New Roman"/>
                <w:color w:val="000000" w:themeColor="text1"/>
              </w:rPr>
              <w:t>Od minus 40 stopni Celsjusza do plus 70 stopni Celsjusza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C0" w:rsidRPr="00624EFE" w:rsidRDefault="00FF2FC0" w:rsidP="00A05190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2244B5">
      <w:pPr>
        <w:pStyle w:val="Akapitzlist"/>
        <w:numPr>
          <w:ilvl w:val="1"/>
          <w:numId w:val="19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Wymagania dla funkcjonalności systemu pracującego na urządzeniu:</w:t>
      </w:r>
    </w:p>
    <w:p w:rsidR="00FF2FC0" w:rsidRPr="00624EFE" w:rsidRDefault="00FF2FC0" w:rsidP="002244B5">
      <w:pPr>
        <w:pStyle w:val="Akapitzlist"/>
        <w:numPr>
          <w:ilvl w:val="0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Routing i przełączanie (L2 / L3)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Pełny routing IPv4 i IPv6 (statyczny, dynamiczny, policy-based, VRF).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protokołów routingu: OSPFv2/v3, BGP, RIP, RIPng, Babel, IS-IS.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VRRP – redundancja bramy sieciowej (High Availability).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MPLS / VPLS / LDP / RSVP – wsparcie dla sieci operatorskich i segmentacji.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Policy-Based Routing (PBR) – wybór trasy na podstawie źródła, portu, typu ruchu.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Ethernet bridging (L2) – możliwość pracy jako przełącznik (bridge, VLAN, trunk).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STP / RSTP – obsługa protokołów zapobiegających pętlom w sieci.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802.1Q VLAN / QinQ – pełne wsparcie dla VLAN i tunelowania VLAN w VLAN.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LACP / Bonding / Port-channel – łączenie interfejsów dla redundancji i wydajności.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VRF / Route Tables – separacja ruchu i izolacja sieci logicznych.</w:t>
      </w:r>
    </w:p>
    <w:p w:rsidR="00FF2FC0" w:rsidRPr="00624EFE" w:rsidRDefault="00FF2FC0" w:rsidP="002244B5">
      <w:pPr>
        <w:pStyle w:val="Akapitzlist"/>
        <w:numPr>
          <w:ilvl w:val="0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Firewall i bezpieczeństwo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Stateful Firewall (ZBFW – Zone-Based Firewall) – inspekcja stanu połączeń i przypisanie reguł do stref logicznych.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NAT (Source, Destination, Static, Masquerade) – pełna translacja adresów.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Policy NAT i Hairpin NAT – elastyczne mapowanie adresów w zależności od kierunku.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IPv6 Firewall – osobne polityki bezpieczeństwa dla IPv6.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Traffic Filtering na poziomie L2–L4 – filtrowanie pakietów, portów, protokołów.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Time-based Rules – polityki bezpieczeństwa zależne od czasu.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Conntrack / Helper modules – śledzenie sesji i stanów połączeń.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Rate-limiting / DoS protection – ograniczanie przepustowości, ochrona przed floodem.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MAC Firewall / ARP Inspection / Static ARP tables – kontrola komunikacji warstwy drugiej.</w:t>
      </w:r>
    </w:p>
    <w:p w:rsidR="00FF2FC0" w:rsidRPr="00624EFE" w:rsidRDefault="00FF2FC0" w:rsidP="002244B5">
      <w:pPr>
        <w:pStyle w:val="Akapitzlist"/>
        <w:numPr>
          <w:ilvl w:val="0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VPN i tunelowanie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IPsec IKEv1 / IKEv2 – szyfrowane tunele site-to-site i remote access.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L2TP, PPTP, OpenVPN, WireGuard – elastyczne protokoły VPN dla użytkowników i urządzeń.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GRE / mGRE / VTI / VXLAN / IP-in-IP – tunelowanie ruchu między sieciami (np. SCADA ↔ DMZ).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Dynamiczny routing przez VPN (BGP over IPsec) – skalowalność w dużych sieciach.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DMVPN V3 – automatyka zestawiania topologii HUB Spoke z zabezpieczaniem IPSec i protokołami routingu wraz z protokołem NHRP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SSL VPN / Remote Access – wsparcie dla zdalnego dostępu użytkowników.</w:t>
      </w:r>
    </w:p>
    <w:p w:rsidR="00FF2FC0" w:rsidRPr="00624EFE" w:rsidRDefault="00FF2FC0" w:rsidP="002244B5">
      <w:pPr>
        <w:pStyle w:val="Akapitzlist"/>
        <w:numPr>
          <w:ilvl w:val="0"/>
          <w:numId w:val="20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QoS i kontrola ruchu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Traffic Shaping / Policing / Queueing (HTB, CBQ, HFSC) – kontrola pasma.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Hierarchical QoS (HQoS) – wielopoziomowe kolejkowanie.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Traffic Classification (DSCP / CoS / ACL match) – klasyfikacja ruchu na podstawie atrybutów.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Bandwidth Management per interface / per VLAN – kontrola przepustowości per-port lub per-sieć.</w:t>
      </w:r>
    </w:p>
    <w:p w:rsidR="00FF2FC0" w:rsidRPr="00624EFE" w:rsidRDefault="00FF2FC0" w:rsidP="002244B5">
      <w:pPr>
        <w:pStyle w:val="Akapitzlist"/>
        <w:numPr>
          <w:ilvl w:val="0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Monitoring, logowanie i diagnostyka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SNMP v1/v2c/v3 – monitorowanie zewnętrzne.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Syslog (lokalny i zdalny) – pełna integracja logów z systemami SIEM/IDS.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NetFlow / sFlow / IPFIX – eksport statystyk ruchu do systemów analitycznych.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Ping / Traceroute / MTR / Packet Capture (tcpdump) – diagnostyka sieciowa.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BFD – szybkie wykrywanie awarii tras routingu.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Interface Counters / Flow statistics – bieżące statystyki ruchu.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Monitorowanie w trybie inline – analityka DPI oraz IDS realizowana pasywnie w trybie ciągłym na każdym interfejsie aktywnym, 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Mirror Port – możliwość skopiowania ramek z interfejsów źródłowych na interfejs wyjściowy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Przekierowanie wewnętrzne do systemów analityki – funkcja zautomatyzowana przekierowania ruchu przez wewnętrzny system IPS (w trybie IPS) dla analityki z automatyka ochrony inline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Analityka anomalii komunikacji sieciowej pomiędzy komponentami 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Behavioral monitoring,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Profilowanie obiektów logicznych i fizycznych sieci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Identyfikacja komponentów w danych z ruchu sieciowego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Analityka czasów transmisji dla komunikacji sesyjnej i niesesyjnej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Traceability dla podanych parametrów zidentyfikowanych w ruchu sieciowym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Tryb maintenance dla wyciszenia alertów z profili zgłoszonych do zmiany w środowisku sieciowym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Thread Detection 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Analityka głęboka protokołów IT i OT w tym Modbus TCP, Goose, Profinet, Ethernet/IP, EtherCat, S-BUS, Step7, IEC 60870-5-104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Diagnostyka protokołów OT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Diagnostyka protokołów IT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Wbudowany system traceability dla monitorowania głębokich danych do poziomu nastaw i wartości np. rejestrów</w:t>
      </w:r>
    </w:p>
    <w:p w:rsidR="00FF2FC0" w:rsidRPr="00624EFE" w:rsidRDefault="00FF2FC0" w:rsidP="002244B5">
      <w:pPr>
        <w:pStyle w:val="Akapitzlist"/>
        <w:numPr>
          <w:ilvl w:val="0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 i automatyzacja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CLI / SSH / API / RESTCONF / NETCONF – wielowarstwowe zarządzanie.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Konfiguracja CLI w stylu Cisco / Juniper – logiczne drzewo konfiguracji.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Atomic commits / rollback / diff – bezpieczne zmiany i cofanie konfiguracji.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Scheduled tasks / cron / event-driven scripts – automatyzacja procesów.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Ansible / Salt / Terraform ready – zgodność z narzędziami DevOps.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 użytkownikami / RADIUS / TACACS+ / LDAP – kontrola dostępu administracyjnego.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Backup / restore / config versioning – bezpieczeństwo konfiguracji.</w:t>
      </w:r>
    </w:p>
    <w:p w:rsidR="00FF2FC0" w:rsidRPr="00624EFE" w:rsidRDefault="00FF2FC0" w:rsidP="002244B5">
      <w:pPr>
        <w:pStyle w:val="Akapitzlist"/>
        <w:numPr>
          <w:ilvl w:val="1"/>
          <w:numId w:val="20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 Firewall – wymagane jest również zarządzanie z poziomu konsoli centralnej</w:t>
      </w:r>
    </w:p>
    <w:p w:rsidR="00FF2FC0" w:rsidRPr="00624EFE" w:rsidRDefault="00FF2FC0" w:rsidP="002244B5">
      <w:pPr>
        <w:pStyle w:val="Akapitzlist"/>
        <w:numPr>
          <w:ilvl w:val="1"/>
          <w:numId w:val="198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 xml:space="preserve"> IDS/IPS</w:t>
      </w:r>
    </w:p>
    <w:p w:rsidR="00FF2FC0" w:rsidRPr="00624EFE" w:rsidRDefault="00FF2FC0" w:rsidP="002244B5">
      <w:pPr>
        <w:pStyle w:val="Akapitzlist"/>
        <w:numPr>
          <w:ilvl w:val="0"/>
          <w:numId w:val="203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  <w:color w:val="000000" w:themeColor="text1"/>
        </w:rPr>
        <w:t>Detekcja, analiza i blokowanie zagrożeń sieciowych w czasie rzeczywistym.</w:t>
      </w:r>
    </w:p>
    <w:p w:rsidR="00FF2FC0" w:rsidRPr="00624EFE" w:rsidRDefault="00FF2FC0" w:rsidP="002244B5">
      <w:pPr>
        <w:pStyle w:val="Akapitzlist"/>
        <w:numPr>
          <w:ilvl w:val="1"/>
          <w:numId w:val="20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Analiza i inspekcja ruchu sieciowego (Deep Packet Inspection – DPI)</w:t>
      </w:r>
    </w:p>
    <w:p w:rsidR="00FF2FC0" w:rsidRPr="00624EFE" w:rsidRDefault="00FF2FC0" w:rsidP="002244B5">
      <w:pPr>
        <w:pStyle w:val="Akapitzlist"/>
        <w:numPr>
          <w:ilvl w:val="2"/>
          <w:numId w:val="203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Pełna inspekcja pakietów na poziomie L2–L7 w czasie rzeczywistym.</w:t>
      </w:r>
    </w:p>
    <w:p w:rsidR="00FF2FC0" w:rsidRPr="00624EFE" w:rsidRDefault="00FF2FC0" w:rsidP="002244B5">
      <w:pPr>
        <w:pStyle w:val="Akapitzlist"/>
        <w:numPr>
          <w:ilvl w:val="2"/>
          <w:numId w:val="203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Analiza protokołów przemysłowych (Modbus, DNP3, IEC 60870-5-104, PROFINET, BACnet, OPC UA itp.).</w:t>
      </w:r>
    </w:p>
    <w:p w:rsidR="00FF2FC0" w:rsidRPr="00624EFE" w:rsidRDefault="00FF2FC0" w:rsidP="002244B5">
      <w:pPr>
        <w:pStyle w:val="Akapitzlist"/>
        <w:numPr>
          <w:ilvl w:val="2"/>
          <w:numId w:val="203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Wykrywanie anomalii w komunikacji sterowników PLC, HMI i urządzeń przemysłowych.</w:t>
      </w:r>
    </w:p>
    <w:p w:rsidR="00FF2FC0" w:rsidRPr="00624EFE" w:rsidRDefault="00FF2FC0" w:rsidP="002244B5">
      <w:pPr>
        <w:pStyle w:val="Akapitzlist"/>
        <w:numPr>
          <w:ilvl w:val="2"/>
          <w:numId w:val="203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Rozpoznawanie struktur poleceń, zmiennych procesowych i komunikacji SCADA.</w:t>
      </w:r>
    </w:p>
    <w:p w:rsidR="00FF2FC0" w:rsidRPr="00624EFE" w:rsidRDefault="00FF2FC0" w:rsidP="002244B5">
      <w:pPr>
        <w:numPr>
          <w:ilvl w:val="0"/>
          <w:numId w:val="204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Detekcja zagrożeń (Intrusion Detection System – IDS)</w:t>
      </w:r>
    </w:p>
    <w:p w:rsidR="00FF2FC0" w:rsidRPr="00624EFE" w:rsidRDefault="00FF2FC0" w:rsidP="002244B5">
      <w:pPr>
        <w:pStyle w:val="Akapitzlist"/>
        <w:numPr>
          <w:ilvl w:val="0"/>
          <w:numId w:val="205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Wykrywanie prób włamań, skanowania portów, exploitów, ataków DoS/DDoS i naruszeń polityk sieciowych.</w:t>
      </w:r>
    </w:p>
    <w:p w:rsidR="00FF2FC0" w:rsidRPr="00624EFE" w:rsidRDefault="00FF2FC0" w:rsidP="002244B5">
      <w:pPr>
        <w:pStyle w:val="Akapitzlist"/>
        <w:numPr>
          <w:ilvl w:val="0"/>
          <w:numId w:val="205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Identyfikacja złośliwego oprogramowania, beaconingu i nieautoryzowanych połączeń C2 (Command &amp; Control).</w:t>
      </w:r>
    </w:p>
    <w:p w:rsidR="00FF2FC0" w:rsidRPr="00624EFE" w:rsidRDefault="00FF2FC0" w:rsidP="002244B5">
      <w:pPr>
        <w:pStyle w:val="Akapitzlist"/>
        <w:numPr>
          <w:ilvl w:val="0"/>
          <w:numId w:val="205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Korelacja zdarzeń z regułami IDS Rules oraz regułami zespołu MDR i CTI.</w:t>
      </w:r>
    </w:p>
    <w:p w:rsidR="00FF2FC0" w:rsidRPr="00624EFE" w:rsidRDefault="00FF2FC0" w:rsidP="002244B5">
      <w:pPr>
        <w:pStyle w:val="Akapitzlist"/>
        <w:numPr>
          <w:ilvl w:val="0"/>
          <w:numId w:val="205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Generowanie alertów i przekazywanie ich do systemu SIEM/IDS.</w:t>
      </w:r>
    </w:p>
    <w:p w:rsidR="00FF2FC0" w:rsidRPr="00624EFE" w:rsidRDefault="00FF2FC0" w:rsidP="002244B5">
      <w:pPr>
        <w:numPr>
          <w:ilvl w:val="0"/>
          <w:numId w:val="206"/>
        </w:numPr>
        <w:suppressAutoHyphens/>
        <w:spacing w:before="0" w:after="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Blokowanie zagrożeń (Intrusion Prevention System – IPS)</w:t>
      </w:r>
    </w:p>
    <w:p w:rsidR="00FF2FC0" w:rsidRPr="00624EFE" w:rsidRDefault="00FF2FC0" w:rsidP="002244B5">
      <w:pPr>
        <w:pStyle w:val="Akapitzlist"/>
        <w:numPr>
          <w:ilvl w:val="0"/>
          <w:numId w:val="20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Dynamiczne blokowanie pakietów i sesji zgodnie z regułami bezpieczeństwa.</w:t>
      </w:r>
    </w:p>
    <w:p w:rsidR="00FF2FC0" w:rsidRPr="00624EFE" w:rsidRDefault="00FF2FC0" w:rsidP="002244B5">
      <w:pPr>
        <w:pStyle w:val="Akapitzlist"/>
        <w:numPr>
          <w:ilvl w:val="0"/>
          <w:numId w:val="20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Automatyczne odcinanie źródeł ataków, modyfikacja polityk firewallowych w czasie rzeczywistym.</w:t>
      </w:r>
    </w:p>
    <w:p w:rsidR="00FF2FC0" w:rsidRPr="00624EFE" w:rsidRDefault="00FF2FC0" w:rsidP="002244B5">
      <w:pPr>
        <w:pStyle w:val="Akapitzlist"/>
        <w:numPr>
          <w:ilvl w:val="0"/>
          <w:numId w:val="20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Współpraca z modułem firewall (ZBFW) i komponentami SIEM/IDS w celu natychmiastowej reakcji.</w:t>
      </w:r>
    </w:p>
    <w:p w:rsidR="00FF2FC0" w:rsidRPr="00624EFE" w:rsidRDefault="00FF2FC0" w:rsidP="002244B5">
      <w:pPr>
        <w:pStyle w:val="Akapitzlist"/>
        <w:numPr>
          <w:ilvl w:val="0"/>
          <w:numId w:val="20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Minimalny wpływ na opóźnienia i przepustowość ruchu sieciowego (low-latency design).</w:t>
      </w:r>
    </w:p>
    <w:p w:rsidR="00FF2FC0" w:rsidRPr="00624EFE" w:rsidRDefault="00FF2FC0" w:rsidP="002244B5">
      <w:pPr>
        <w:pStyle w:val="Akapitzlist"/>
        <w:numPr>
          <w:ilvl w:val="0"/>
          <w:numId w:val="20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Analiza sygnatur i anomalii</w:t>
      </w:r>
    </w:p>
    <w:p w:rsidR="00FF2FC0" w:rsidRPr="00624EFE" w:rsidRDefault="00FF2FC0" w:rsidP="002244B5">
      <w:pPr>
        <w:pStyle w:val="Akapitzlist"/>
        <w:numPr>
          <w:ilvl w:val="0"/>
          <w:numId w:val="20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Wykorzystanie sygnatur znanych ataków oraz mechanizmów heurystycznych i statystycznych.</w:t>
      </w:r>
    </w:p>
    <w:p w:rsidR="00FF2FC0" w:rsidRPr="00624EFE" w:rsidRDefault="00FF2FC0" w:rsidP="002244B5">
      <w:pPr>
        <w:pStyle w:val="Akapitzlist"/>
        <w:numPr>
          <w:ilvl w:val="0"/>
          <w:numId w:val="20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Wykrywanie anomalii w zachowaniach urządzeń i użytkowników (np. nagłe wzrosty ruchu, zmiana portów, niezgodność protokołów).</w:t>
      </w:r>
    </w:p>
    <w:p w:rsidR="00FF2FC0" w:rsidRPr="00624EFE" w:rsidRDefault="00FF2FC0" w:rsidP="002244B5">
      <w:pPr>
        <w:pStyle w:val="Akapitzlist"/>
        <w:numPr>
          <w:ilvl w:val="0"/>
          <w:numId w:val="20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dla analizy behawioralnej w połączeniu z modułami CTI i MDR.</w:t>
      </w:r>
    </w:p>
    <w:p w:rsidR="00FF2FC0" w:rsidRPr="00624EFE" w:rsidRDefault="00FF2FC0" w:rsidP="002244B5">
      <w:pPr>
        <w:pStyle w:val="Akapitzlist"/>
        <w:numPr>
          <w:ilvl w:val="0"/>
          <w:numId w:val="20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Aktualizacje baz reguł bezpieczeństwa w sposób automatyczny i kontrolowany.</w:t>
      </w:r>
    </w:p>
    <w:p w:rsidR="00FF2FC0" w:rsidRPr="00624EFE" w:rsidRDefault="00FF2FC0" w:rsidP="002244B5">
      <w:pPr>
        <w:pStyle w:val="Akapitzlist"/>
        <w:numPr>
          <w:ilvl w:val="0"/>
          <w:numId w:val="20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Integracja z systemami analitycznymi i korelacyjnymi</w:t>
      </w:r>
    </w:p>
    <w:p w:rsidR="00FF2FC0" w:rsidRPr="00624EFE" w:rsidRDefault="00FF2FC0" w:rsidP="002244B5">
      <w:pPr>
        <w:pStyle w:val="Akapitzlist"/>
        <w:numPr>
          <w:ilvl w:val="0"/>
          <w:numId w:val="21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Wysyłanie logów i alertów do systemów SIEM, SOC, MDR.</w:t>
      </w:r>
    </w:p>
    <w:p w:rsidR="00FF2FC0" w:rsidRPr="00624EFE" w:rsidRDefault="00FF2FC0" w:rsidP="002244B5">
      <w:pPr>
        <w:pStyle w:val="Akapitzlist"/>
        <w:numPr>
          <w:ilvl w:val="0"/>
          <w:numId w:val="21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Normalizacja danych i mapowanie zdarzeń do frameworków MITRE ATT&amp;CK i IEC 62443.</w:t>
      </w:r>
    </w:p>
    <w:p w:rsidR="00FF2FC0" w:rsidRPr="00624EFE" w:rsidRDefault="00FF2FC0" w:rsidP="002244B5">
      <w:pPr>
        <w:pStyle w:val="Akapitzlist"/>
        <w:numPr>
          <w:ilvl w:val="0"/>
          <w:numId w:val="21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Współpraca z bazami danych CTI w celu identyfikacji źródeł zagrożeń i kampanii APT.</w:t>
      </w:r>
    </w:p>
    <w:p w:rsidR="00FF2FC0" w:rsidRPr="00624EFE" w:rsidRDefault="00FF2FC0" w:rsidP="002244B5">
      <w:pPr>
        <w:pStyle w:val="Akapitzlist"/>
        <w:numPr>
          <w:ilvl w:val="0"/>
          <w:numId w:val="21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Eksport danych w formatach EVE JSON, Syslog, PCAP i NetFlow.</w:t>
      </w:r>
    </w:p>
    <w:p w:rsidR="00FF2FC0" w:rsidRPr="00624EFE" w:rsidRDefault="00FF2FC0" w:rsidP="00FF2FC0">
      <w:pPr>
        <w:pStyle w:val="Akapitzlist"/>
        <w:spacing w:line="276" w:lineRule="auto"/>
        <w:ind w:left="2160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2244B5">
      <w:pPr>
        <w:pStyle w:val="Akapitzlist"/>
        <w:numPr>
          <w:ilvl w:val="0"/>
          <w:numId w:val="21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Wsparcie inspekcji w sieciach OT</w:t>
      </w:r>
    </w:p>
    <w:p w:rsidR="00FF2FC0" w:rsidRPr="00624EFE" w:rsidRDefault="00FF2FC0" w:rsidP="002244B5">
      <w:pPr>
        <w:pStyle w:val="Akapitzlist"/>
        <w:numPr>
          <w:ilvl w:val="0"/>
          <w:numId w:val="2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Zoptymalizowane reguły detekcji dla środowisk przemysłowych.</w:t>
      </w:r>
    </w:p>
    <w:p w:rsidR="00FF2FC0" w:rsidRPr="00624EFE" w:rsidRDefault="00FF2FC0" w:rsidP="002244B5">
      <w:pPr>
        <w:pStyle w:val="Akapitzlist"/>
        <w:numPr>
          <w:ilvl w:val="0"/>
          <w:numId w:val="2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Tryb „passive monitoring” bez ingerencji w ruch procesowy (dla systemów krytycznych).</w:t>
      </w:r>
    </w:p>
    <w:p w:rsidR="00FF2FC0" w:rsidRPr="00624EFE" w:rsidRDefault="00FF2FC0" w:rsidP="002244B5">
      <w:pPr>
        <w:pStyle w:val="Akapitzlist"/>
        <w:numPr>
          <w:ilvl w:val="0"/>
          <w:numId w:val="2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Tryb „inline” z prewencyjnym blokowaniem ataków przy zachowaniu zgodności z IEC 62443-3-3.</w:t>
      </w:r>
    </w:p>
    <w:p w:rsidR="00FF2FC0" w:rsidRPr="00624EFE" w:rsidRDefault="00FF2FC0" w:rsidP="002244B5">
      <w:pPr>
        <w:pStyle w:val="Akapitzlist"/>
        <w:numPr>
          <w:ilvl w:val="0"/>
          <w:numId w:val="21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Pełna widoczność komunikacji pomiędzy segmentami IT a OT.</w:t>
      </w:r>
    </w:p>
    <w:p w:rsidR="00FF2FC0" w:rsidRPr="00624EFE" w:rsidRDefault="00FF2FC0" w:rsidP="002244B5">
      <w:pPr>
        <w:pStyle w:val="Akapitzlist"/>
        <w:numPr>
          <w:ilvl w:val="0"/>
          <w:numId w:val="21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Mechanizmy automatyzacji i korelacji</w:t>
      </w:r>
    </w:p>
    <w:p w:rsidR="00FF2FC0" w:rsidRPr="00624EFE" w:rsidRDefault="00FF2FC0" w:rsidP="002244B5">
      <w:pPr>
        <w:pStyle w:val="Akapitzlist"/>
        <w:numPr>
          <w:ilvl w:val="0"/>
          <w:numId w:val="2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Automatyczne przekazywanie alertów do modułów reakcji MDR.</w:t>
      </w:r>
    </w:p>
    <w:p w:rsidR="00FF2FC0" w:rsidRPr="00624EFE" w:rsidRDefault="00FF2FC0" w:rsidP="002244B5">
      <w:pPr>
        <w:pStyle w:val="Akapitzlist"/>
        <w:numPr>
          <w:ilvl w:val="0"/>
          <w:numId w:val="2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Aktywacja polityk obronnych w firewallu  .</w:t>
      </w:r>
    </w:p>
    <w:p w:rsidR="00FF2FC0" w:rsidRPr="00624EFE" w:rsidRDefault="00FF2FC0" w:rsidP="002244B5">
      <w:pPr>
        <w:pStyle w:val="Akapitzlist"/>
        <w:numPr>
          <w:ilvl w:val="0"/>
          <w:numId w:val="2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Dynamiczne uczenie się ruchu sieciowego (profilowanie).</w:t>
      </w:r>
    </w:p>
    <w:p w:rsidR="00FF2FC0" w:rsidRPr="00624EFE" w:rsidRDefault="00FF2FC0" w:rsidP="002244B5">
      <w:pPr>
        <w:pStyle w:val="Akapitzlist"/>
        <w:numPr>
          <w:ilvl w:val="0"/>
          <w:numId w:val="21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Możliwość tworzenia własnych reguł i skryptów reakcji w środowisku SIEM/IDS.</w:t>
      </w:r>
    </w:p>
    <w:p w:rsidR="00FF2FC0" w:rsidRPr="00624EFE" w:rsidRDefault="00FF2FC0" w:rsidP="002244B5">
      <w:pPr>
        <w:pStyle w:val="Akapitzlist"/>
        <w:numPr>
          <w:ilvl w:val="0"/>
          <w:numId w:val="215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Raportowanie i wizualizacja</w:t>
      </w:r>
    </w:p>
    <w:p w:rsidR="00FF2FC0" w:rsidRPr="00624EFE" w:rsidRDefault="00FF2FC0" w:rsidP="002244B5">
      <w:pPr>
        <w:pStyle w:val="Akapitzlist"/>
        <w:numPr>
          <w:ilvl w:val="0"/>
          <w:numId w:val="2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Raporty incydentów bezpieczeństwa, trendów i statystyk detekcji.</w:t>
      </w:r>
    </w:p>
    <w:p w:rsidR="00FF2FC0" w:rsidRPr="00624EFE" w:rsidRDefault="00FF2FC0" w:rsidP="002244B5">
      <w:pPr>
        <w:pStyle w:val="Akapitzlist"/>
        <w:numPr>
          <w:ilvl w:val="0"/>
          <w:numId w:val="2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Graficzne przedstawienie ruchu sieciowego i źródeł zagrożeń w panelu SIEM/IDS.</w:t>
      </w:r>
    </w:p>
    <w:p w:rsidR="00FF2FC0" w:rsidRPr="00624EFE" w:rsidRDefault="00FF2FC0" w:rsidP="002244B5">
      <w:pPr>
        <w:pStyle w:val="Akapitzlist"/>
        <w:numPr>
          <w:ilvl w:val="0"/>
          <w:numId w:val="2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Eksport alertów i logów do systemów zewnętrznych w formacie JSON, CSV, Syslog.</w:t>
      </w:r>
    </w:p>
    <w:p w:rsidR="00FF2FC0" w:rsidRPr="00624EFE" w:rsidRDefault="00FF2FC0" w:rsidP="002244B5">
      <w:pPr>
        <w:pStyle w:val="Akapitzlist"/>
        <w:numPr>
          <w:ilvl w:val="0"/>
          <w:numId w:val="216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Możliwość integracji z pulpitami centralnego SIEM/IDS .</w:t>
      </w:r>
    </w:p>
    <w:p w:rsidR="00FF2FC0" w:rsidRPr="00624EFE" w:rsidRDefault="00FF2FC0" w:rsidP="002244B5">
      <w:pPr>
        <w:pStyle w:val="Akapitzlist"/>
        <w:numPr>
          <w:ilvl w:val="0"/>
          <w:numId w:val="217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Dodatkowe moduły</w:t>
      </w:r>
    </w:p>
    <w:p w:rsidR="00FF2FC0" w:rsidRPr="00624EFE" w:rsidRDefault="00FF2FC0" w:rsidP="002244B5">
      <w:pPr>
        <w:pStyle w:val="Akapitzlist"/>
        <w:numPr>
          <w:ilvl w:val="0"/>
          <w:numId w:val="2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DHCP server/relay/client, DNS server/forwarder, NTP, HTTP proxy, NetBIOS relay.</w:t>
      </w:r>
    </w:p>
    <w:p w:rsidR="00FF2FC0" w:rsidRPr="00624EFE" w:rsidRDefault="00FF2FC0" w:rsidP="002244B5">
      <w:pPr>
        <w:pStyle w:val="Akapitzlist"/>
        <w:numPr>
          <w:ilvl w:val="0"/>
          <w:numId w:val="2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Dynamic DNS, Static Hosts, Name-resolution cache.</w:t>
      </w:r>
    </w:p>
    <w:p w:rsidR="00FF2FC0" w:rsidRPr="00624EFE" w:rsidRDefault="00FF2FC0" w:rsidP="002244B5">
      <w:pPr>
        <w:pStyle w:val="Akapitzlist"/>
        <w:numPr>
          <w:ilvl w:val="0"/>
          <w:numId w:val="2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Multicast routing (PIM/IGMP).</w:t>
      </w:r>
    </w:p>
    <w:p w:rsidR="00FF2FC0" w:rsidRPr="00624EFE" w:rsidRDefault="00FF2FC0" w:rsidP="002244B5">
      <w:pPr>
        <w:pStyle w:val="Akapitzlist"/>
        <w:numPr>
          <w:ilvl w:val="0"/>
          <w:numId w:val="2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  <w:lang w:val="fi-FI"/>
        </w:rPr>
      </w:pPr>
      <w:r w:rsidRPr="00624EFE">
        <w:rPr>
          <w:rFonts w:ascii="Times New Roman" w:hAnsi="Times New Roman"/>
          <w:color w:val="000000" w:themeColor="text1"/>
          <w:lang w:val="fi-FI"/>
        </w:rPr>
        <w:t>IPv6 autoconfiguration / router advertisement (RA).</w:t>
      </w:r>
    </w:p>
    <w:p w:rsidR="00FF2FC0" w:rsidRPr="00624EFE" w:rsidRDefault="00FF2FC0" w:rsidP="002244B5">
      <w:pPr>
        <w:pStyle w:val="Akapitzlist"/>
        <w:numPr>
          <w:ilvl w:val="0"/>
          <w:numId w:val="2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System High Availability (VRRP, Sync) – redundancja i przełączenie awaryjne.</w:t>
      </w:r>
    </w:p>
    <w:p w:rsidR="00FF2FC0" w:rsidRPr="00624EFE" w:rsidRDefault="00FF2FC0" w:rsidP="002244B5">
      <w:pPr>
        <w:pStyle w:val="Akapitzlist"/>
        <w:numPr>
          <w:ilvl w:val="0"/>
          <w:numId w:val="218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Zarządzanie certyfikatami SSL / PKI – obsługa CA, kluczy i certyfikatów.</w:t>
      </w:r>
    </w:p>
    <w:p w:rsidR="00FF2FC0" w:rsidRPr="00624EFE" w:rsidRDefault="00FF2FC0" w:rsidP="002244B5">
      <w:pPr>
        <w:pStyle w:val="Akapitzlist"/>
        <w:numPr>
          <w:ilvl w:val="0"/>
          <w:numId w:val="219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Dodatkowe cechy</w:t>
      </w:r>
    </w:p>
    <w:p w:rsidR="00FF2FC0" w:rsidRPr="00624EFE" w:rsidRDefault="00FF2FC0" w:rsidP="002244B5">
      <w:pPr>
        <w:pStyle w:val="Akapitzlist"/>
        <w:numPr>
          <w:ilvl w:val="0"/>
          <w:numId w:val="22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Rolling Release – aktualizacje bezpieczeństwa w cyklu ciągłym.</w:t>
      </w:r>
    </w:p>
    <w:p w:rsidR="00FF2FC0" w:rsidRPr="00624EFE" w:rsidRDefault="00FF2FC0" w:rsidP="002244B5">
      <w:pPr>
        <w:pStyle w:val="Akapitzlist"/>
        <w:numPr>
          <w:ilvl w:val="0"/>
          <w:numId w:val="22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Integracja z Docker / LXC / KVM – uruchamianie usług w kontenerach.</w:t>
      </w:r>
    </w:p>
    <w:p w:rsidR="00FF2FC0" w:rsidRPr="00624EFE" w:rsidRDefault="00FF2FC0" w:rsidP="002244B5">
      <w:pPr>
        <w:pStyle w:val="Akapitzlist"/>
        <w:numPr>
          <w:ilvl w:val="0"/>
          <w:numId w:val="220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Obsługa Netfilter nftables / eBPF – nowoczesne mechanizmy filtrowania.</w:t>
      </w:r>
    </w:p>
    <w:p w:rsidR="00FF2FC0" w:rsidRPr="00624EFE" w:rsidRDefault="00FF2FC0" w:rsidP="00FF2FC0">
      <w:pPr>
        <w:spacing w:line="276" w:lineRule="auto"/>
        <w:ind w:left="720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FF2FC0">
      <w:pPr>
        <w:spacing w:line="276" w:lineRule="auto"/>
        <w:ind w:left="360"/>
        <w:jc w:val="both"/>
        <w:rPr>
          <w:rFonts w:ascii="Times New Roman" w:hAnsi="Times New Roman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</w:p>
    <w:p w:rsidR="00FF2FC0" w:rsidRPr="00624EFE" w:rsidRDefault="00FF2FC0" w:rsidP="00FF2FC0">
      <w:pPr>
        <w:ind w:left="709"/>
        <w:rPr>
          <w:rFonts w:ascii="Times New Roman" w:hAnsi="Times New Roman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FF2FC0" w:rsidRPr="00624EFE" w:rsidRDefault="00FF2FC0" w:rsidP="00FF2FC0">
      <w:pPr>
        <w:spacing w:line="276" w:lineRule="auto"/>
        <w:ind w:left="360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b/>
          <w:bCs/>
          <w:color w:val="2E74B5" w:themeColor="accent1" w:themeShade="BF"/>
          <w:sz w:val="28"/>
          <w:szCs w:val="28"/>
        </w:rPr>
      </w:pPr>
    </w:p>
    <w:p w:rsidR="00FF2FC0" w:rsidRPr="00624EFE" w:rsidRDefault="00FF2FC0" w:rsidP="00FF2FC0">
      <w:pPr>
        <w:spacing w:line="276" w:lineRule="auto"/>
        <w:ind w:left="360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000000" w:themeColor="text1"/>
        </w:rPr>
      </w:pP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p w:rsidR="00FF2FC0" w:rsidRPr="00624EFE" w:rsidRDefault="00FF2FC0" w:rsidP="0031790F">
      <w:pPr>
        <w:pStyle w:val="Nagwek2"/>
      </w:pPr>
      <w:bookmarkStart w:id="49" w:name="_Toc227841552"/>
      <w:r w:rsidRPr="00624EFE">
        <w:t>Usługa Private APN</w:t>
      </w:r>
      <w:bookmarkEnd w:id="49"/>
      <w:r w:rsidRPr="00624EFE">
        <w:t xml:space="preserve"> </w:t>
      </w:r>
    </w:p>
    <w:p w:rsidR="00FF2FC0" w:rsidRPr="00624EFE" w:rsidRDefault="00FF2FC0" w:rsidP="002244B5">
      <w:pPr>
        <w:pStyle w:val="Akapitzlist"/>
        <w:numPr>
          <w:ilvl w:val="6"/>
          <w:numId w:val="355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Przedmiotem zamówienia jest świadczenie </w:t>
      </w:r>
      <w:r w:rsidR="0053763A">
        <w:rPr>
          <w:rFonts w:ascii="Times New Roman" w:hAnsi="Times New Roman"/>
        </w:rPr>
        <w:t>5</w:t>
      </w:r>
      <w:r w:rsidRPr="00624EFE">
        <w:rPr>
          <w:rFonts w:ascii="Times New Roman" w:hAnsi="Times New Roman"/>
        </w:rPr>
        <w:t xml:space="preserve"> usług Private APN, przeznaczonej do realizacji bezpiecznej i wydzielonej transmisji danych pomiędzy urządzeniami a infrastrukturą teleinformatyczną Zamawiającego, zgodnie z wymaganiami technicznymi i funkcjonalnymi określonymi w dokumentacji postępowania.</w:t>
      </w:r>
    </w:p>
    <w:p w:rsidR="00FF2FC0" w:rsidRPr="00624EFE" w:rsidRDefault="00FF2FC0" w:rsidP="002244B5">
      <w:pPr>
        <w:pStyle w:val="Akapitzlist"/>
        <w:numPr>
          <w:ilvl w:val="6"/>
          <w:numId w:val="355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lastRenderedPageBreak/>
        <w:t xml:space="preserve">Wymagania dotyczące rozwiązania </w:t>
      </w:r>
    </w:p>
    <w:p w:rsidR="00FF2FC0" w:rsidRPr="00624EFE" w:rsidRDefault="00FF2FC0" w:rsidP="002244B5">
      <w:pPr>
        <w:pStyle w:val="Akapitzlist"/>
        <w:numPr>
          <w:ilvl w:val="1"/>
          <w:numId w:val="221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Wymagania bezpieczeństwa dla sieci APN</w:t>
      </w:r>
    </w:p>
    <w:p w:rsidR="00FF2FC0" w:rsidRPr="00624EFE" w:rsidRDefault="00FF2FC0" w:rsidP="002244B5">
      <w:pPr>
        <w:pStyle w:val="Akapitzlist"/>
        <w:numPr>
          <w:ilvl w:val="0"/>
          <w:numId w:val="219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Zakres funkcjonalny</w:t>
      </w:r>
    </w:p>
    <w:p w:rsidR="00FF2FC0" w:rsidRPr="00624EFE" w:rsidRDefault="00FF2FC0" w:rsidP="002244B5">
      <w:pPr>
        <w:pStyle w:val="Akapitzlist"/>
        <w:numPr>
          <w:ilvl w:val="0"/>
          <w:numId w:val="22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ramach realizacji usługi transmisji danych w oparciu o sieć APN operatora telekomunikacyjnego Wykonawca zobowiązany jest zapewnić mechanizmy bezpieczeństwa umożliwiające ochronę oraz monitoring komunikacji pomiędzy urządzeniami infrastruktury Zamawiającego.</w:t>
      </w:r>
    </w:p>
    <w:p w:rsidR="00FF2FC0" w:rsidRPr="00624EFE" w:rsidRDefault="00FF2FC0" w:rsidP="002244B5">
      <w:pPr>
        <w:pStyle w:val="Akapitzlist"/>
        <w:numPr>
          <w:ilvl w:val="0"/>
          <w:numId w:val="22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Usługa APN musi umożliwiać integrację z systemami cyberbezpieczeństwa Zamawiającego oraz zapewniać możliwość automatycznego monitorowania komunikacji w ramach infrastruktury telekomunikacyjnej.</w:t>
      </w:r>
    </w:p>
    <w:p w:rsidR="00FF2FC0" w:rsidRPr="00624EFE" w:rsidRDefault="00FF2FC0" w:rsidP="002244B5">
      <w:pPr>
        <w:pStyle w:val="Akapitzlist"/>
        <w:numPr>
          <w:ilvl w:val="0"/>
          <w:numId w:val="223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Monitoring bezpieczeństwa komunikacji</w:t>
      </w:r>
    </w:p>
    <w:p w:rsidR="00FF2FC0" w:rsidRPr="00624EFE" w:rsidRDefault="00FF2FC0" w:rsidP="002244B5">
      <w:pPr>
        <w:pStyle w:val="Akapitzlist"/>
        <w:numPr>
          <w:ilvl w:val="0"/>
          <w:numId w:val="22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Infrastruktura realizująca usługę APN musi umożliwiać prowadzenie automatycznego monitoringu bezpieczeństwa komunikacji w trybie ciągłym (SOC monitoring).</w:t>
      </w:r>
    </w:p>
    <w:p w:rsidR="00FF2FC0" w:rsidRPr="00624EFE" w:rsidRDefault="00FF2FC0" w:rsidP="002244B5">
      <w:pPr>
        <w:pStyle w:val="Akapitzlist"/>
        <w:numPr>
          <w:ilvl w:val="0"/>
          <w:numId w:val="22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Monitoring musi obejmować co najmniej:</w:t>
      </w:r>
    </w:p>
    <w:p w:rsidR="00FF2FC0" w:rsidRPr="00624EFE" w:rsidRDefault="00FF2FC0" w:rsidP="002244B5">
      <w:pPr>
        <w:pStyle w:val="Akapitzlist"/>
        <w:numPr>
          <w:ilvl w:val="0"/>
          <w:numId w:val="22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urządzeń komunikujących się w sieci APN,</w:t>
      </w:r>
    </w:p>
    <w:p w:rsidR="00FF2FC0" w:rsidRPr="00624EFE" w:rsidRDefault="00FF2FC0" w:rsidP="002244B5">
      <w:pPr>
        <w:pStyle w:val="Akapitzlist"/>
        <w:numPr>
          <w:ilvl w:val="0"/>
          <w:numId w:val="22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kierunków komunikacji pomiędzy zasobami infrastruktury,</w:t>
      </w:r>
    </w:p>
    <w:p w:rsidR="00FF2FC0" w:rsidRPr="00624EFE" w:rsidRDefault="00FF2FC0" w:rsidP="002244B5">
      <w:pPr>
        <w:pStyle w:val="Akapitzlist"/>
        <w:numPr>
          <w:ilvl w:val="0"/>
          <w:numId w:val="22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anomalii komunikacyjnych,</w:t>
      </w:r>
    </w:p>
    <w:p w:rsidR="00FF2FC0" w:rsidRPr="00624EFE" w:rsidRDefault="00FF2FC0" w:rsidP="002244B5">
      <w:pPr>
        <w:pStyle w:val="Akapitzlist"/>
        <w:numPr>
          <w:ilvl w:val="0"/>
          <w:numId w:val="22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wykrywanie prób nieautoryzowanego dostępu do infrastruktury Zamawiającego,</w:t>
      </w:r>
    </w:p>
    <w:p w:rsidR="00FF2FC0" w:rsidRPr="00624EFE" w:rsidRDefault="00FF2FC0" w:rsidP="002244B5">
      <w:pPr>
        <w:pStyle w:val="Akapitzlist"/>
        <w:numPr>
          <w:ilvl w:val="0"/>
          <w:numId w:val="22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zdarzeń bezpieczeństwa generowanych w ramach komunikacji APN.</w:t>
      </w:r>
    </w:p>
    <w:p w:rsidR="00FF2FC0" w:rsidRPr="00624EFE" w:rsidRDefault="00FF2FC0" w:rsidP="002244B5">
      <w:pPr>
        <w:pStyle w:val="Akapitzlist"/>
        <w:numPr>
          <w:ilvl w:val="0"/>
          <w:numId w:val="223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Integracja z systemem cyberbezpieczeństwa Zamawiającego</w:t>
      </w:r>
    </w:p>
    <w:p w:rsidR="00FF2FC0" w:rsidRPr="00624EFE" w:rsidRDefault="00FF2FC0" w:rsidP="002244B5">
      <w:pPr>
        <w:pStyle w:val="Akapitzlist"/>
        <w:numPr>
          <w:ilvl w:val="0"/>
          <w:numId w:val="22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realizujący monitoring bezpieczeństwa komunikacji APN musi umożliwiać przekazywanie zdarzeń bezpieczeństwa do systemu cyberbezpieczeństwa Zamawiającego.</w:t>
      </w:r>
    </w:p>
    <w:p w:rsidR="00FF2FC0" w:rsidRPr="00624EFE" w:rsidRDefault="00FF2FC0" w:rsidP="002244B5">
      <w:pPr>
        <w:pStyle w:val="Akapitzlist"/>
        <w:numPr>
          <w:ilvl w:val="0"/>
          <w:numId w:val="22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szczególności wymagane jest:</w:t>
      </w:r>
    </w:p>
    <w:p w:rsidR="00FF2FC0" w:rsidRPr="00624EFE" w:rsidRDefault="00FF2FC0" w:rsidP="002244B5">
      <w:pPr>
        <w:pStyle w:val="Akapitzlist"/>
        <w:numPr>
          <w:ilvl w:val="1"/>
          <w:numId w:val="2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automatyczne przekazywanie alarmów bezpieczeństwa,</w:t>
      </w:r>
    </w:p>
    <w:p w:rsidR="00FF2FC0" w:rsidRPr="00624EFE" w:rsidRDefault="00FF2FC0" w:rsidP="002244B5">
      <w:pPr>
        <w:pStyle w:val="Akapitzlist"/>
        <w:numPr>
          <w:ilvl w:val="1"/>
          <w:numId w:val="2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przekazywanie zdarzeń związanych z anomaliami komunikacyjnymi,</w:t>
      </w:r>
    </w:p>
    <w:p w:rsidR="00FF2FC0" w:rsidRPr="00624EFE" w:rsidRDefault="00FF2FC0" w:rsidP="002244B5">
      <w:pPr>
        <w:pStyle w:val="Akapitzlist"/>
        <w:numPr>
          <w:ilvl w:val="1"/>
          <w:numId w:val="22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przekazywanie zdarzeń związanych z próbami nieautoryzowanego dostępu.</w:t>
      </w:r>
    </w:p>
    <w:p w:rsidR="00FF2FC0" w:rsidRPr="00624EFE" w:rsidRDefault="00FF2FC0" w:rsidP="002244B5">
      <w:pPr>
        <w:pStyle w:val="Akapitzlist"/>
        <w:numPr>
          <w:ilvl w:val="0"/>
          <w:numId w:val="22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 musi odbywać się w sposób umożliwiający automatyczne przetwarzanie zdarzeń przez system cyberbezpieczeństwa Zamawiającego.</w:t>
      </w:r>
    </w:p>
    <w:p w:rsidR="00FF2FC0" w:rsidRPr="00624EFE" w:rsidRDefault="00FF2FC0" w:rsidP="002244B5">
      <w:pPr>
        <w:pStyle w:val="Akapitzlist"/>
        <w:numPr>
          <w:ilvl w:val="0"/>
          <w:numId w:val="223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Ochrona kryptograficzna komunikacji</w:t>
      </w:r>
    </w:p>
    <w:p w:rsidR="00FF2FC0" w:rsidRPr="00624EFE" w:rsidRDefault="00FF2FC0" w:rsidP="002244B5">
      <w:pPr>
        <w:pStyle w:val="Akapitzlist"/>
        <w:numPr>
          <w:ilvl w:val="0"/>
          <w:numId w:val="228"/>
        </w:numPr>
        <w:suppressAutoHyphens/>
        <w:spacing w:before="0" w:after="160" w:line="276" w:lineRule="auto"/>
        <w:ind w:left="1068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Komunikacja realizowana w ramach infrastruktury APN musi być chroniona z wykorzystaniem mechanizmów kryptograficznych zapewniających poufność oraz integralność transmisji danych.</w:t>
      </w:r>
    </w:p>
    <w:p w:rsidR="00FF2FC0" w:rsidRPr="00624EFE" w:rsidRDefault="00FF2FC0" w:rsidP="002244B5">
      <w:pPr>
        <w:pStyle w:val="Akapitzlist"/>
        <w:numPr>
          <w:ilvl w:val="0"/>
          <w:numId w:val="228"/>
        </w:numPr>
        <w:suppressAutoHyphens/>
        <w:spacing w:before="0" w:after="160" w:line="276" w:lineRule="auto"/>
        <w:ind w:left="1068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szczególności wymagane jest stosowanie mechanizmów:</w:t>
      </w:r>
    </w:p>
    <w:p w:rsidR="00FF2FC0" w:rsidRPr="00624EFE" w:rsidRDefault="00FF2FC0" w:rsidP="002244B5">
      <w:pPr>
        <w:pStyle w:val="Akapitzlist"/>
        <w:numPr>
          <w:ilvl w:val="0"/>
          <w:numId w:val="229"/>
        </w:numPr>
        <w:suppressAutoHyphens/>
        <w:spacing w:before="0" w:after="160" w:line="276" w:lineRule="auto"/>
        <w:ind w:left="1428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szyfrowania transmisji danych,</w:t>
      </w:r>
    </w:p>
    <w:p w:rsidR="00FF2FC0" w:rsidRPr="00624EFE" w:rsidRDefault="00FF2FC0" w:rsidP="002244B5">
      <w:pPr>
        <w:pStyle w:val="Akapitzlist"/>
        <w:numPr>
          <w:ilvl w:val="0"/>
          <w:numId w:val="229"/>
        </w:numPr>
        <w:suppressAutoHyphens/>
        <w:spacing w:before="0" w:after="160" w:line="276" w:lineRule="auto"/>
        <w:ind w:left="1428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uwierzytelniania urządzeń komunikujących się w sieci,</w:t>
      </w:r>
    </w:p>
    <w:p w:rsidR="00FF2FC0" w:rsidRPr="00624EFE" w:rsidRDefault="00FF2FC0" w:rsidP="002244B5">
      <w:pPr>
        <w:pStyle w:val="Akapitzlist"/>
        <w:numPr>
          <w:ilvl w:val="0"/>
          <w:numId w:val="229"/>
        </w:numPr>
        <w:suppressAutoHyphens/>
        <w:spacing w:before="0" w:after="160" w:line="276" w:lineRule="auto"/>
        <w:ind w:left="1428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ochrony integralności przesyłanych danych.</w:t>
      </w:r>
    </w:p>
    <w:p w:rsidR="00FF2FC0" w:rsidRPr="00624EFE" w:rsidRDefault="00FF2FC0" w:rsidP="002244B5">
      <w:pPr>
        <w:pStyle w:val="Akapitzlist"/>
        <w:numPr>
          <w:ilvl w:val="0"/>
          <w:numId w:val="228"/>
        </w:numPr>
        <w:suppressAutoHyphens/>
        <w:spacing w:before="0" w:after="160" w:line="276" w:lineRule="auto"/>
        <w:ind w:left="1068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Mechanizmy kryptograficzne muszą zapewniać ochronę komunikacji pomiędzy urządzeniami Zamawiającego niezależnie od infrastruktury operatora telekomunikacyjnego.</w:t>
      </w:r>
    </w:p>
    <w:p w:rsidR="00FF2FC0" w:rsidRPr="00624EFE" w:rsidRDefault="00FF2FC0" w:rsidP="002244B5">
      <w:pPr>
        <w:pStyle w:val="Akapitzlist"/>
        <w:numPr>
          <w:ilvl w:val="0"/>
          <w:numId w:val="230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Niezależność systemu cyberbezpieczeństwa</w:t>
      </w:r>
    </w:p>
    <w:p w:rsidR="00FF2FC0" w:rsidRPr="00624EFE" w:rsidRDefault="00FF2FC0" w:rsidP="002244B5">
      <w:pPr>
        <w:pStyle w:val="Akapitzlist"/>
        <w:numPr>
          <w:ilvl w:val="0"/>
          <w:numId w:val="23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System monitorowania bezpieczeństwa komunikacji musi być realizowany w sposób umożliwiający analizę zdarzeń bezpieczeństwa w systemie cyberbezpieczeństwa Zamawiającego, niezależnie od infrastruktury operatora telekomunikacyjnego.</w:t>
      </w:r>
    </w:p>
    <w:p w:rsidR="00FF2FC0" w:rsidRPr="00624EFE" w:rsidRDefault="00FF2FC0" w:rsidP="002244B5">
      <w:pPr>
        <w:pStyle w:val="Akapitzlist"/>
        <w:numPr>
          <w:ilvl w:val="0"/>
          <w:numId w:val="23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Zamawiający musi posiadać możliwość niezależnej analizy zdarzeń bezpieczeństwa związanych z komunikacją w sieci APN.</w:t>
      </w:r>
    </w:p>
    <w:p w:rsidR="00FF2FC0" w:rsidRPr="00624EFE" w:rsidRDefault="00FF2FC0" w:rsidP="002244B5">
      <w:pPr>
        <w:pStyle w:val="Akapitzlist"/>
        <w:numPr>
          <w:ilvl w:val="0"/>
          <w:numId w:val="232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Wymagania dotyczące zdarzeń bezpieczeństwa</w:t>
      </w:r>
    </w:p>
    <w:p w:rsidR="00FF2FC0" w:rsidRPr="00624EFE" w:rsidRDefault="00FF2FC0" w:rsidP="002244B5">
      <w:pPr>
        <w:pStyle w:val="Akapitzlist"/>
        <w:numPr>
          <w:ilvl w:val="0"/>
          <w:numId w:val="23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monitorowania komunikacji APN musi generować zdarzenia bezpieczeństwa obejmujące co najmniej:</w:t>
      </w:r>
    </w:p>
    <w:p w:rsidR="00FF2FC0" w:rsidRPr="00624EFE" w:rsidRDefault="00FF2FC0" w:rsidP="002244B5">
      <w:pPr>
        <w:pStyle w:val="Akapitzlist"/>
        <w:numPr>
          <w:ilvl w:val="0"/>
          <w:numId w:val="2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wykrycie nieautoryzowanych urządzeń w sieci,</w:t>
      </w:r>
    </w:p>
    <w:p w:rsidR="00FF2FC0" w:rsidRPr="00624EFE" w:rsidRDefault="00FF2FC0" w:rsidP="002244B5">
      <w:pPr>
        <w:pStyle w:val="Akapitzlist"/>
        <w:numPr>
          <w:ilvl w:val="0"/>
          <w:numId w:val="2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próby nawiązania nieautoryzowanych połączeń,</w:t>
      </w:r>
    </w:p>
    <w:p w:rsidR="00FF2FC0" w:rsidRPr="00624EFE" w:rsidRDefault="00FF2FC0" w:rsidP="002244B5">
      <w:pPr>
        <w:pStyle w:val="Akapitzlist"/>
        <w:numPr>
          <w:ilvl w:val="0"/>
          <w:numId w:val="2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anomalie w komunikacji sieciowej,</w:t>
      </w:r>
    </w:p>
    <w:p w:rsidR="00FF2FC0" w:rsidRPr="00624EFE" w:rsidRDefault="00FF2FC0" w:rsidP="002244B5">
      <w:pPr>
        <w:pStyle w:val="Akapitzlist"/>
        <w:numPr>
          <w:ilvl w:val="0"/>
          <w:numId w:val="2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próby naruszenia integralności komunikacji.</w:t>
      </w:r>
    </w:p>
    <w:p w:rsidR="00FF2FC0" w:rsidRPr="00624EFE" w:rsidRDefault="00FF2FC0" w:rsidP="002244B5">
      <w:pPr>
        <w:pStyle w:val="Akapitzlist"/>
        <w:numPr>
          <w:ilvl w:val="0"/>
          <w:numId w:val="23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Zdarzenia bezpieczeństwa muszą być przekazywane do systemu cyberbezpieczeństwa Zamawiającego w sposób automatyczny.</w:t>
      </w:r>
    </w:p>
    <w:p w:rsidR="00FF2FC0" w:rsidRPr="00624EFE" w:rsidRDefault="00FF2FC0" w:rsidP="002244B5">
      <w:pPr>
        <w:pStyle w:val="Akapitzlist"/>
        <w:numPr>
          <w:ilvl w:val="0"/>
          <w:numId w:val="235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Analiza i inspekcja protokołów przemysłowych</w:t>
      </w:r>
    </w:p>
    <w:p w:rsidR="00FF2FC0" w:rsidRPr="00624EFE" w:rsidRDefault="00FF2FC0" w:rsidP="002244B5">
      <w:pPr>
        <w:pStyle w:val="Akapitzlist"/>
        <w:numPr>
          <w:ilvl w:val="0"/>
          <w:numId w:val="23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Infrastruktura realizująca usługę transmisji danych w sieci APN musi umożliwiać analizę komunikacji pomiędzy urządzeniami infrastruktury przemysłowej Zamawiającego.</w:t>
      </w:r>
    </w:p>
    <w:p w:rsidR="00FF2FC0" w:rsidRPr="00624EFE" w:rsidRDefault="00FF2FC0" w:rsidP="002244B5">
      <w:pPr>
        <w:pStyle w:val="Akapitzlist"/>
        <w:numPr>
          <w:ilvl w:val="0"/>
          <w:numId w:val="23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monitorowania bezpieczeństwa musi umożliwiać identyfikację oraz analizę protokołów komunikacyjnych wykorzystywanych w infrastrukturze OT/ICS/IIoT.</w:t>
      </w:r>
    </w:p>
    <w:p w:rsidR="00FF2FC0" w:rsidRPr="00624EFE" w:rsidRDefault="00FF2FC0" w:rsidP="002244B5">
      <w:pPr>
        <w:pStyle w:val="Akapitzlist"/>
        <w:numPr>
          <w:ilvl w:val="0"/>
          <w:numId w:val="23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szczególności wymagane jest zapewnienie możliwości analizy protokołów przemysłowych obejmujących między innymi:</w:t>
      </w:r>
    </w:p>
    <w:p w:rsidR="00FF2FC0" w:rsidRPr="00624EFE" w:rsidRDefault="00FF2FC0" w:rsidP="002244B5">
      <w:pPr>
        <w:pStyle w:val="Akapitzlist"/>
        <w:numPr>
          <w:ilvl w:val="0"/>
          <w:numId w:val="2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Modbus</w:t>
      </w:r>
    </w:p>
    <w:p w:rsidR="00FF2FC0" w:rsidRPr="00624EFE" w:rsidRDefault="00FF2FC0" w:rsidP="002244B5">
      <w:pPr>
        <w:pStyle w:val="Akapitzlist"/>
        <w:numPr>
          <w:ilvl w:val="0"/>
          <w:numId w:val="2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DNP3</w:t>
      </w:r>
    </w:p>
    <w:p w:rsidR="00FF2FC0" w:rsidRPr="00624EFE" w:rsidRDefault="00FF2FC0" w:rsidP="002244B5">
      <w:pPr>
        <w:pStyle w:val="Akapitzlist"/>
        <w:numPr>
          <w:ilvl w:val="0"/>
          <w:numId w:val="2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IEC 60870-5-104</w:t>
      </w:r>
    </w:p>
    <w:p w:rsidR="00FF2FC0" w:rsidRPr="00624EFE" w:rsidRDefault="00FF2FC0" w:rsidP="002244B5">
      <w:pPr>
        <w:pStyle w:val="Akapitzlist"/>
        <w:numPr>
          <w:ilvl w:val="0"/>
          <w:numId w:val="2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IEC 61850</w:t>
      </w:r>
    </w:p>
    <w:p w:rsidR="00FF2FC0" w:rsidRPr="00624EFE" w:rsidRDefault="00FF2FC0" w:rsidP="002244B5">
      <w:pPr>
        <w:pStyle w:val="Akapitzlist"/>
        <w:numPr>
          <w:ilvl w:val="0"/>
          <w:numId w:val="2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S7</w:t>
      </w:r>
    </w:p>
    <w:p w:rsidR="00FF2FC0" w:rsidRPr="00624EFE" w:rsidRDefault="00FF2FC0" w:rsidP="002244B5">
      <w:pPr>
        <w:pStyle w:val="Akapitzlist"/>
        <w:numPr>
          <w:ilvl w:val="0"/>
          <w:numId w:val="2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OPC</w:t>
      </w:r>
    </w:p>
    <w:p w:rsidR="00FF2FC0" w:rsidRPr="00624EFE" w:rsidRDefault="00FF2FC0" w:rsidP="002244B5">
      <w:pPr>
        <w:pStyle w:val="Akapitzlist"/>
        <w:numPr>
          <w:ilvl w:val="0"/>
          <w:numId w:val="2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inne protokoły wykorzystywane w infrastrukturze przemysłowej Zamawiającego.</w:t>
      </w:r>
    </w:p>
    <w:p w:rsidR="00FF2FC0" w:rsidRPr="00624EFE" w:rsidRDefault="00FF2FC0" w:rsidP="002244B5">
      <w:pPr>
        <w:pStyle w:val="Akapitzlist"/>
        <w:numPr>
          <w:ilvl w:val="0"/>
          <w:numId w:val="23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musi obejmować co najmniej:</w:t>
      </w:r>
    </w:p>
    <w:p w:rsidR="00FF2FC0" w:rsidRPr="00624EFE" w:rsidRDefault="00FF2FC0" w:rsidP="002244B5">
      <w:pPr>
        <w:pStyle w:val="Akapitzlist"/>
        <w:numPr>
          <w:ilvl w:val="0"/>
          <w:numId w:val="2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urządzeń komunikujących się z wykorzystaniem protokołów przemysłowych,</w:t>
      </w:r>
    </w:p>
    <w:p w:rsidR="00FF2FC0" w:rsidRPr="00624EFE" w:rsidRDefault="00FF2FC0" w:rsidP="002244B5">
      <w:pPr>
        <w:pStyle w:val="Akapitzlist"/>
        <w:numPr>
          <w:ilvl w:val="0"/>
          <w:numId w:val="2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relacji komunikacyjnych pomiędzy urządzeniami,</w:t>
      </w:r>
    </w:p>
    <w:p w:rsidR="00FF2FC0" w:rsidRPr="00624EFE" w:rsidRDefault="00FF2FC0" w:rsidP="002244B5">
      <w:pPr>
        <w:pStyle w:val="Akapitzlist"/>
        <w:numPr>
          <w:ilvl w:val="0"/>
          <w:numId w:val="2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funkcji oraz operacji wykonywanych w ramach komunikacji przemysłowej,</w:t>
      </w:r>
    </w:p>
    <w:p w:rsidR="00FF2FC0" w:rsidRPr="00624EFE" w:rsidRDefault="00FF2FC0" w:rsidP="002244B5">
      <w:pPr>
        <w:pStyle w:val="Akapitzlist"/>
        <w:numPr>
          <w:ilvl w:val="0"/>
          <w:numId w:val="2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nieautoryzowanych lub nietypowych operacji komunikacyjnych.</w:t>
      </w:r>
    </w:p>
    <w:p w:rsidR="00FF2FC0" w:rsidRPr="00624EFE" w:rsidRDefault="00FF2FC0" w:rsidP="002244B5">
      <w:pPr>
        <w:pStyle w:val="Akapitzlist"/>
        <w:numPr>
          <w:ilvl w:val="0"/>
          <w:numId w:val="239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Inspekcja komunikacji w tunelach transmisyjnych</w:t>
      </w:r>
    </w:p>
    <w:p w:rsidR="00FF2FC0" w:rsidRPr="00624EFE" w:rsidRDefault="00FF2FC0" w:rsidP="002244B5">
      <w:pPr>
        <w:pStyle w:val="Akapitzlist"/>
        <w:numPr>
          <w:ilvl w:val="0"/>
          <w:numId w:val="24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bezpieczeństwa infrastruktury Zamawiającego musi umożliwiać analizę oraz inspekcję komunikacji realizowanej pomiędzy urządzeniami Zamawiającego w ramach sieci APN operatora telekomunikacyjnego.</w:t>
      </w:r>
    </w:p>
    <w:p w:rsidR="00FF2FC0" w:rsidRPr="00624EFE" w:rsidRDefault="00FF2FC0" w:rsidP="002244B5">
      <w:pPr>
        <w:pStyle w:val="Akapitzlist"/>
        <w:numPr>
          <w:ilvl w:val="0"/>
          <w:numId w:val="24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Analiza komunikacji musi być realizowana w sposób umożliwiający identyfikację zdarzeń bezpieczeństwa w komunikacji pomiędzy urządzeniami infrastruktury przemysłowej niezależnie od infrastruktury operatora telekomunikacyjnego.</w:t>
      </w:r>
    </w:p>
    <w:p w:rsidR="00FF2FC0" w:rsidRPr="00624EFE" w:rsidRDefault="00FF2FC0" w:rsidP="002244B5">
      <w:pPr>
        <w:pStyle w:val="Akapitzlist"/>
        <w:numPr>
          <w:ilvl w:val="0"/>
          <w:numId w:val="24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musi umożliwiać:</w:t>
      </w:r>
    </w:p>
    <w:p w:rsidR="00FF2FC0" w:rsidRPr="00624EFE" w:rsidRDefault="00FF2FC0" w:rsidP="002244B5">
      <w:pPr>
        <w:pStyle w:val="Akapitzlist"/>
        <w:numPr>
          <w:ilvl w:val="0"/>
          <w:numId w:val="24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komunikacji przemysłowej realizowanej w tunelach transmisyjnych,</w:t>
      </w:r>
    </w:p>
    <w:p w:rsidR="00FF2FC0" w:rsidRPr="00624EFE" w:rsidRDefault="00FF2FC0" w:rsidP="002244B5">
      <w:pPr>
        <w:pStyle w:val="Akapitzlist"/>
        <w:numPr>
          <w:ilvl w:val="0"/>
          <w:numId w:val="24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nieautoryzowanych poleceń sterujących,</w:t>
      </w:r>
    </w:p>
    <w:p w:rsidR="00FF2FC0" w:rsidRPr="00624EFE" w:rsidRDefault="00FF2FC0" w:rsidP="002244B5">
      <w:pPr>
        <w:pStyle w:val="Akapitzlist"/>
        <w:numPr>
          <w:ilvl w:val="0"/>
          <w:numId w:val="24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prób manipulacji komunikacją przemysłową,</w:t>
      </w:r>
    </w:p>
    <w:p w:rsidR="00FF2FC0" w:rsidRPr="00624EFE" w:rsidRDefault="00FF2FC0" w:rsidP="002244B5">
      <w:pPr>
        <w:pStyle w:val="Akapitzlist"/>
        <w:numPr>
          <w:ilvl w:val="0"/>
          <w:numId w:val="24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anomalii w komunikacji pomiędzy urządzeniami.</w:t>
      </w:r>
    </w:p>
    <w:p w:rsidR="00FF2FC0" w:rsidRPr="00624EFE" w:rsidRDefault="00FF2FC0" w:rsidP="002244B5">
      <w:pPr>
        <w:pStyle w:val="Akapitzlist"/>
        <w:numPr>
          <w:ilvl w:val="0"/>
          <w:numId w:val="242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Generowanie zdarzeń bezpieczeństwa dla komunikacji OT</w:t>
      </w:r>
    </w:p>
    <w:p w:rsidR="00FF2FC0" w:rsidRPr="00624EFE" w:rsidRDefault="00FF2FC0" w:rsidP="002244B5">
      <w:pPr>
        <w:pStyle w:val="Akapitzlist"/>
        <w:numPr>
          <w:ilvl w:val="0"/>
          <w:numId w:val="24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monitorowania komunikacji APN musi generować zdarzenia bezpieczeństwa w przypadku wykrycia:</w:t>
      </w:r>
    </w:p>
    <w:p w:rsidR="00FF2FC0" w:rsidRPr="00624EFE" w:rsidRDefault="00FF2FC0" w:rsidP="002244B5">
      <w:pPr>
        <w:pStyle w:val="Akapitzlist"/>
        <w:numPr>
          <w:ilvl w:val="0"/>
          <w:numId w:val="24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nieautoryzowanych poleceń sterujących w protokołach przemysłowych,</w:t>
      </w:r>
    </w:p>
    <w:p w:rsidR="00FF2FC0" w:rsidRPr="00624EFE" w:rsidRDefault="00FF2FC0" w:rsidP="002244B5">
      <w:pPr>
        <w:pStyle w:val="Akapitzlist"/>
        <w:numPr>
          <w:ilvl w:val="0"/>
          <w:numId w:val="24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nieautoryzowanej komunikacji pomiędzy urządzeniami infrastruktury,</w:t>
      </w:r>
    </w:p>
    <w:p w:rsidR="00FF2FC0" w:rsidRPr="00624EFE" w:rsidRDefault="00FF2FC0" w:rsidP="002244B5">
      <w:pPr>
        <w:pStyle w:val="Akapitzlist"/>
        <w:numPr>
          <w:ilvl w:val="0"/>
          <w:numId w:val="24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prób manipulacji komunikacją przemysłową,</w:t>
      </w:r>
    </w:p>
    <w:p w:rsidR="00FF2FC0" w:rsidRPr="00624EFE" w:rsidRDefault="00FF2FC0" w:rsidP="002244B5">
      <w:pPr>
        <w:pStyle w:val="Akapitzlist"/>
        <w:numPr>
          <w:ilvl w:val="0"/>
          <w:numId w:val="24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anomalii komunikacyjnych w relacjach pomiędzy urządzeniami.</w:t>
      </w:r>
    </w:p>
    <w:p w:rsidR="00FF2FC0" w:rsidRPr="00624EFE" w:rsidRDefault="00FF2FC0" w:rsidP="002244B5">
      <w:pPr>
        <w:pStyle w:val="Akapitzlist"/>
        <w:numPr>
          <w:ilvl w:val="0"/>
          <w:numId w:val="24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Zdarzenia bezpieczeństwa muszą być przekazywane do systemu cyberbezpieczeństwa Zamawiającego w sposób automatyczny.</w:t>
      </w:r>
    </w:p>
    <w:p w:rsidR="00FF2FC0" w:rsidRPr="00624EFE" w:rsidRDefault="00FF2FC0" w:rsidP="002244B5">
      <w:pPr>
        <w:pStyle w:val="Akapitzlist"/>
        <w:numPr>
          <w:ilvl w:val="0"/>
          <w:numId w:val="245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Integracja z systemem SOC</w:t>
      </w:r>
    </w:p>
    <w:p w:rsidR="00FF2FC0" w:rsidRPr="00624EFE" w:rsidRDefault="00FF2FC0" w:rsidP="002244B5">
      <w:pPr>
        <w:pStyle w:val="Akapitzlist"/>
        <w:numPr>
          <w:ilvl w:val="0"/>
          <w:numId w:val="24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monitorowania komunikacji APN musi umożliwiać integrację z systemem Security Operations Center (SOC) Wykonawcy w ramach dostawy usługi SOC / MDR.</w:t>
      </w:r>
    </w:p>
    <w:p w:rsidR="00FF2FC0" w:rsidRPr="00624EFE" w:rsidRDefault="00FF2FC0" w:rsidP="002244B5">
      <w:pPr>
        <w:pStyle w:val="Akapitzlist"/>
        <w:numPr>
          <w:ilvl w:val="0"/>
          <w:numId w:val="24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szczególności wymagane jest:</w:t>
      </w:r>
    </w:p>
    <w:p w:rsidR="00FF2FC0" w:rsidRPr="00624EFE" w:rsidRDefault="00FF2FC0" w:rsidP="002244B5">
      <w:pPr>
        <w:pStyle w:val="Akapitzlist"/>
        <w:numPr>
          <w:ilvl w:val="0"/>
          <w:numId w:val="24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przekazywanie zdarzeń bezpieczeństwa w czasie rzeczywistym,</w:t>
      </w:r>
    </w:p>
    <w:p w:rsidR="00FF2FC0" w:rsidRPr="00624EFE" w:rsidRDefault="00FF2FC0" w:rsidP="002244B5">
      <w:pPr>
        <w:pStyle w:val="Akapitzlist"/>
        <w:numPr>
          <w:ilvl w:val="0"/>
          <w:numId w:val="24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przekazywanie alarmów bezpieczeństwa,</w:t>
      </w:r>
    </w:p>
    <w:p w:rsidR="00FF2FC0" w:rsidRPr="00624EFE" w:rsidRDefault="00FF2FC0" w:rsidP="002244B5">
      <w:pPr>
        <w:pStyle w:val="Akapitzlist"/>
        <w:numPr>
          <w:ilvl w:val="0"/>
          <w:numId w:val="24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przekazywanie danych umożliwiających analizę incydentów bezpieczeństwa.</w:t>
      </w:r>
    </w:p>
    <w:p w:rsidR="00FF2FC0" w:rsidRDefault="00FF2FC0" w:rsidP="002244B5">
      <w:pPr>
        <w:pStyle w:val="Akapitzlist"/>
        <w:numPr>
          <w:ilvl w:val="0"/>
          <w:numId w:val="24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Integracja musi umożliwiać automatyczne przetwarzanie zdarzeń bezpieczeństwa przez system cyberbezpieczeństwa Zamawiającego.</w:t>
      </w:r>
    </w:p>
    <w:p w:rsidR="005F65EF" w:rsidRDefault="005F65EF" w:rsidP="005F65EF">
      <w:pPr>
        <w:suppressAutoHyphens/>
        <w:spacing w:before="0" w:after="160" w:line="276" w:lineRule="auto"/>
        <w:jc w:val="both"/>
        <w:rPr>
          <w:rFonts w:ascii="Times New Roman" w:hAnsi="Times New Roman"/>
        </w:rPr>
      </w:pPr>
    </w:p>
    <w:p w:rsidR="00596B3C" w:rsidRDefault="00596B3C" w:rsidP="005F65EF">
      <w:pPr>
        <w:suppressAutoHyphens/>
        <w:spacing w:before="0" w:after="160" w:line="276" w:lineRule="auto"/>
        <w:jc w:val="both"/>
        <w:rPr>
          <w:rFonts w:ascii="Times New Roman" w:hAnsi="Times New Roman"/>
        </w:rPr>
      </w:pPr>
    </w:p>
    <w:p w:rsidR="005F65EF" w:rsidRDefault="005F65EF" w:rsidP="005F65EF">
      <w:pPr>
        <w:pStyle w:val="Nagwek2"/>
        <w:rPr>
          <w:rFonts w:ascii="Times New Roman" w:hAnsi="Times New Roman" w:cs="Times New Roman"/>
          <w:b w:val="0"/>
          <w:bCs/>
          <w:color w:val="auto"/>
        </w:rPr>
      </w:pPr>
      <w:bookmarkStart w:id="50" w:name="_Toc227841553"/>
      <w:r>
        <w:rPr>
          <w:rFonts w:ascii="Times New Roman" w:hAnsi="Times New Roman" w:cs="Times New Roman"/>
          <w:bCs/>
          <w:color w:val="auto"/>
        </w:rPr>
        <w:t>Urządzenia typu UPS do produktów i rozwiązań z zakresu bezpieczeństwa</w:t>
      </w:r>
      <w:bookmarkEnd w:id="50"/>
      <w:r>
        <w:rPr>
          <w:rFonts w:ascii="Times New Roman" w:hAnsi="Times New Roman" w:cs="Times New Roman"/>
          <w:bCs/>
          <w:color w:val="auto"/>
        </w:rPr>
        <w:t xml:space="preserve"> </w:t>
      </w:r>
    </w:p>
    <w:p w:rsidR="005F65EF" w:rsidRDefault="005F65EF" w:rsidP="002244B5">
      <w:pPr>
        <w:pStyle w:val="Akapitzlist"/>
        <w:numPr>
          <w:ilvl w:val="1"/>
          <w:numId w:val="433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Przedmiot zamówienia </w:t>
      </w:r>
    </w:p>
    <w:p w:rsidR="005F65EF" w:rsidRDefault="005F65EF" w:rsidP="005F65EF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Przedmiotem zamówienia jest dostawa </w:t>
      </w:r>
      <w:r w:rsidR="00661F96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sztuk urządzenia typu UPS, przeznaczonych do zapewnienia awaryjnego zasilania dla urządzeń i systemów bezpieczeństwa teleinformatycznego, zgodnych z wymaganiami technicznymi określonymi w dokumentacji postępowania.</w:t>
      </w:r>
    </w:p>
    <w:p w:rsidR="005F65EF" w:rsidRDefault="005F65EF" w:rsidP="002244B5">
      <w:pPr>
        <w:pStyle w:val="Akapitzlist"/>
        <w:numPr>
          <w:ilvl w:val="1"/>
          <w:numId w:val="433"/>
        </w:numPr>
        <w:tabs>
          <w:tab w:val="left" w:pos="709"/>
        </w:tabs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Wymagania dotyczące rozwiązania </w:t>
      </w:r>
    </w:p>
    <w:p w:rsidR="005F65EF" w:rsidRDefault="005F65EF" w:rsidP="002244B5">
      <w:pPr>
        <w:pStyle w:val="Akapitzlist"/>
        <w:numPr>
          <w:ilvl w:val="1"/>
          <w:numId w:val="43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Parametry mocy i wydajności:</w:t>
      </w:r>
    </w:p>
    <w:p w:rsidR="005F65EF" w:rsidRDefault="005F65EF" w:rsidP="002244B5">
      <w:pPr>
        <w:pStyle w:val="Akapitzlist"/>
        <w:numPr>
          <w:ilvl w:val="0"/>
          <w:numId w:val="43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Moc pozorna: 2000 VA</w:t>
      </w:r>
    </w:p>
    <w:p w:rsidR="005F65EF" w:rsidRDefault="005F65EF" w:rsidP="002244B5">
      <w:pPr>
        <w:pStyle w:val="Akapitzlist"/>
        <w:numPr>
          <w:ilvl w:val="0"/>
          <w:numId w:val="43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Moc rzeczywista: 1800 W</w:t>
      </w:r>
    </w:p>
    <w:p w:rsidR="005F65EF" w:rsidRDefault="005F65EF" w:rsidP="002244B5">
      <w:pPr>
        <w:pStyle w:val="Akapitzlist"/>
        <w:numPr>
          <w:ilvl w:val="0"/>
          <w:numId w:val="43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Współczynnik mocy (pf): 0,9</w:t>
      </w:r>
    </w:p>
    <w:p w:rsidR="005F65EF" w:rsidRDefault="005F65EF" w:rsidP="002244B5">
      <w:pPr>
        <w:pStyle w:val="Akapitzlist"/>
        <w:numPr>
          <w:ilvl w:val="0"/>
          <w:numId w:val="43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Topologia: Online (podwójna konwersja)</w:t>
      </w:r>
    </w:p>
    <w:p w:rsidR="005F65EF" w:rsidRDefault="005F65EF" w:rsidP="002244B5">
      <w:pPr>
        <w:pStyle w:val="Akapitzlist"/>
        <w:numPr>
          <w:ilvl w:val="0"/>
          <w:numId w:val="43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Czas przełączenia na baterię: 0 ms</w:t>
      </w:r>
    </w:p>
    <w:p w:rsidR="005F65EF" w:rsidRDefault="005F65EF" w:rsidP="002244B5">
      <w:pPr>
        <w:pStyle w:val="Akapitzlist"/>
        <w:numPr>
          <w:ilvl w:val="0"/>
          <w:numId w:val="43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Współczynnik szczytu: 3:1</w:t>
      </w:r>
    </w:p>
    <w:p w:rsidR="005F65EF" w:rsidRDefault="005F65EF" w:rsidP="002244B5">
      <w:pPr>
        <w:pStyle w:val="Akapitzlist"/>
        <w:numPr>
          <w:ilvl w:val="1"/>
          <w:numId w:val="4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Parametry wejściowe:</w:t>
      </w:r>
    </w:p>
    <w:p w:rsidR="005F65EF" w:rsidRDefault="005F65EF" w:rsidP="002244B5">
      <w:pPr>
        <w:pStyle w:val="Akapitzlist"/>
        <w:numPr>
          <w:ilvl w:val="0"/>
          <w:numId w:val="43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Napięcie znamionowe: 200/208/220/230/240 V</w:t>
      </w:r>
    </w:p>
    <w:p w:rsidR="005F65EF" w:rsidRDefault="005F65EF" w:rsidP="002244B5">
      <w:pPr>
        <w:pStyle w:val="Akapitzlist"/>
        <w:numPr>
          <w:ilvl w:val="0"/>
          <w:numId w:val="43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Tolerancja napięcia prostownika: 160 V – 276 V (regulacja programowa 120-276 V z obniżeniem wartości znamionowej)</w:t>
      </w:r>
    </w:p>
    <w:p w:rsidR="005F65EF" w:rsidRDefault="005F65EF" w:rsidP="002244B5">
      <w:pPr>
        <w:pStyle w:val="Akapitzlist"/>
        <w:numPr>
          <w:ilvl w:val="0"/>
          <w:numId w:val="43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Częstotliwość znamionowa: 50/60 Hz (autodetekcja)</w:t>
      </w:r>
    </w:p>
    <w:p w:rsidR="005F65EF" w:rsidRDefault="005F65EF" w:rsidP="002244B5">
      <w:pPr>
        <w:pStyle w:val="Akapitzlist"/>
        <w:numPr>
          <w:ilvl w:val="0"/>
          <w:numId w:val="43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Tolerancja częstotliwości: 40 – 70 Hz</w:t>
      </w:r>
    </w:p>
    <w:p w:rsidR="005F65EF" w:rsidRDefault="005F65EF" w:rsidP="002244B5">
      <w:pPr>
        <w:pStyle w:val="Akapitzlist"/>
        <w:numPr>
          <w:ilvl w:val="0"/>
          <w:numId w:val="43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Typ gniazda wejściowego: IEC C14 10A</w:t>
      </w:r>
    </w:p>
    <w:p w:rsidR="005F65EF" w:rsidRDefault="005F65EF" w:rsidP="002244B5">
      <w:pPr>
        <w:pStyle w:val="Akapitzlist"/>
        <w:numPr>
          <w:ilvl w:val="1"/>
          <w:numId w:val="4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Parametry wyjściowe:</w:t>
      </w:r>
    </w:p>
    <w:p w:rsidR="005F65EF" w:rsidRDefault="005F65EF" w:rsidP="002244B5">
      <w:pPr>
        <w:pStyle w:val="Akapitzlist"/>
        <w:numPr>
          <w:ilvl w:val="0"/>
          <w:numId w:val="4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Napięcie znamionowe wyjściowe: 200/208/220/230/240 V (do wyboru przez użytkownika)</w:t>
      </w:r>
    </w:p>
    <w:p w:rsidR="005F65EF" w:rsidRDefault="005F65EF" w:rsidP="002244B5">
      <w:pPr>
        <w:pStyle w:val="Akapitzlist"/>
        <w:numPr>
          <w:ilvl w:val="0"/>
          <w:numId w:val="4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Częstotliwość wyjściowa: 50/60 Hz</w:t>
      </w:r>
    </w:p>
    <w:p w:rsidR="005F65EF" w:rsidRDefault="005F65EF" w:rsidP="002244B5">
      <w:pPr>
        <w:pStyle w:val="Akapitzlist"/>
        <w:numPr>
          <w:ilvl w:val="0"/>
          <w:numId w:val="4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Kształt napięcia: Sinusoidalny</w:t>
      </w:r>
    </w:p>
    <w:p w:rsidR="005F65EF" w:rsidRDefault="005F65EF" w:rsidP="002244B5">
      <w:pPr>
        <w:pStyle w:val="Akapitzlist"/>
        <w:numPr>
          <w:ilvl w:val="0"/>
          <w:numId w:val="43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Liczba i typ gniazd wyjściowych: 6 x IEC C13</w:t>
      </w:r>
    </w:p>
    <w:p w:rsidR="005F65EF" w:rsidRDefault="005F65EF" w:rsidP="002244B5">
      <w:pPr>
        <w:pStyle w:val="Akapitzlist"/>
        <w:numPr>
          <w:ilvl w:val="1"/>
          <w:numId w:val="4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Baterie i czas podtrzymania:</w:t>
      </w:r>
    </w:p>
    <w:p w:rsidR="005F65EF" w:rsidRDefault="005F65EF" w:rsidP="002244B5">
      <w:pPr>
        <w:pStyle w:val="Akapitzlist"/>
        <w:numPr>
          <w:ilvl w:val="0"/>
          <w:numId w:val="4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Czas podtrzymania: Minimum 4 minuty dla 100% obciążenia (przy pf=0,9)</w:t>
      </w:r>
    </w:p>
    <w:p w:rsidR="005F65EF" w:rsidRDefault="005F65EF" w:rsidP="002244B5">
      <w:pPr>
        <w:pStyle w:val="Akapitzlist"/>
        <w:numPr>
          <w:ilvl w:val="0"/>
          <w:numId w:val="4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Baterie wymieniane przez użytkownika „na gorąco” (Hot-swap)</w:t>
      </w:r>
    </w:p>
    <w:p w:rsidR="005F65EF" w:rsidRDefault="005F65EF" w:rsidP="002244B5">
      <w:pPr>
        <w:pStyle w:val="Akapitzlist"/>
        <w:numPr>
          <w:ilvl w:val="0"/>
          <w:numId w:val="4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Okresowy automatyczny test baterii</w:t>
      </w:r>
    </w:p>
    <w:p w:rsidR="005F65EF" w:rsidRDefault="005F65EF" w:rsidP="002244B5">
      <w:pPr>
        <w:pStyle w:val="Akapitzlist"/>
        <w:numPr>
          <w:ilvl w:val="0"/>
          <w:numId w:val="4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Ochrona przed przeładowaniem (ograniczenie prądu ładowarki, wyłączenie ładowarki / alarm)</w:t>
      </w:r>
    </w:p>
    <w:p w:rsidR="005F65EF" w:rsidRDefault="005F65EF" w:rsidP="002244B5">
      <w:pPr>
        <w:pStyle w:val="Akapitzlist"/>
        <w:numPr>
          <w:ilvl w:val="0"/>
          <w:numId w:val="4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Ochrona przed głębokim rozładowaniem</w:t>
      </w:r>
    </w:p>
    <w:p w:rsidR="005F65EF" w:rsidRDefault="005F65EF" w:rsidP="002244B5">
      <w:pPr>
        <w:pStyle w:val="Akapitzlist"/>
        <w:numPr>
          <w:ilvl w:val="0"/>
          <w:numId w:val="43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Możliwość uruchomienia bez napięcia w sieci („zimny start”)</w:t>
      </w:r>
    </w:p>
    <w:p w:rsidR="005F65EF" w:rsidRDefault="005F65EF" w:rsidP="002244B5">
      <w:pPr>
        <w:pStyle w:val="Akapitzlist"/>
        <w:numPr>
          <w:ilvl w:val="1"/>
          <w:numId w:val="4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Komunikacja i zarządzanie:</w:t>
      </w:r>
    </w:p>
    <w:p w:rsidR="005F65EF" w:rsidRDefault="005F65EF" w:rsidP="002244B5">
      <w:pPr>
        <w:pStyle w:val="Akapitzlist"/>
        <w:numPr>
          <w:ilvl w:val="0"/>
          <w:numId w:val="43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Interfejsy: USB, RS232 DB-9 żeński (HID), styki przekaźnikowe, miniport wyłącznik ON/OFF</w:t>
      </w:r>
    </w:p>
    <w:p w:rsidR="005F65EF" w:rsidRDefault="005F65EF" w:rsidP="002244B5">
      <w:pPr>
        <w:pStyle w:val="Akapitzlist"/>
        <w:numPr>
          <w:ilvl w:val="0"/>
          <w:numId w:val="43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Slot rozszerzeń: Na kartę komunikacyjną SNMP/Ethernet</w:t>
      </w:r>
    </w:p>
    <w:p w:rsidR="005F65EF" w:rsidRDefault="005F65EF" w:rsidP="002244B5">
      <w:pPr>
        <w:pStyle w:val="Akapitzlist"/>
        <w:numPr>
          <w:ilvl w:val="0"/>
          <w:numId w:val="43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Panel sterowania: Wyświetlacz LCD z menu w języku polskim</w:t>
      </w:r>
    </w:p>
    <w:p w:rsidR="005F65EF" w:rsidRDefault="005F65EF" w:rsidP="002244B5">
      <w:pPr>
        <w:pStyle w:val="Akapitzlist"/>
        <w:numPr>
          <w:ilvl w:val="0"/>
          <w:numId w:val="43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Elementy panelu: Poziomy rząd przycisków sterowania oraz poziomy rząd wskaźników stanu: zasilanie z sieci (zielony), tryb bateryjny (żółty), usterka (czerwony)</w:t>
      </w:r>
    </w:p>
    <w:p w:rsidR="005F65EF" w:rsidRDefault="005F65EF" w:rsidP="002244B5">
      <w:pPr>
        <w:pStyle w:val="Akapitzlist"/>
        <w:numPr>
          <w:ilvl w:val="0"/>
          <w:numId w:val="43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Przyciski sterujące: Escape (anulowanie), Przyciski funkcyjne (góra/dół), Enter (potwierdzający), Przycisk ON/OFF</w:t>
      </w:r>
    </w:p>
    <w:p w:rsidR="005F65EF" w:rsidRDefault="005F65EF" w:rsidP="002244B5">
      <w:pPr>
        <w:pStyle w:val="Akapitzlist"/>
        <w:numPr>
          <w:ilvl w:val="0"/>
          <w:numId w:val="43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Sygnalizacja akustyczna: Alarmy dla stanów: Awaria, Niski stan naładowania baterii, Przeciążenie, Serwis</w:t>
      </w:r>
    </w:p>
    <w:p w:rsidR="005F65EF" w:rsidRDefault="005F65EF" w:rsidP="002244B5">
      <w:pPr>
        <w:pStyle w:val="Akapitzlist"/>
        <w:numPr>
          <w:ilvl w:val="1"/>
          <w:numId w:val="4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Konstrukcja i środowisko:</w:t>
      </w:r>
    </w:p>
    <w:p w:rsidR="005F65EF" w:rsidRDefault="005F65EF" w:rsidP="002244B5">
      <w:pPr>
        <w:pStyle w:val="Akapitzlist"/>
        <w:numPr>
          <w:ilvl w:val="0"/>
          <w:numId w:val="44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Typ obudowy: Rack 2U (maksymalna wysokość urządzenia 2U)</w:t>
      </w:r>
    </w:p>
    <w:p w:rsidR="005F65EF" w:rsidRDefault="005F65EF" w:rsidP="002244B5">
      <w:pPr>
        <w:pStyle w:val="Akapitzlist"/>
        <w:numPr>
          <w:ilvl w:val="0"/>
          <w:numId w:val="44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Poziom hałasu w odl. 1m: Do 50 dBA dla pracy normalnej</w:t>
      </w:r>
    </w:p>
    <w:p w:rsidR="005F65EF" w:rsidRDefault="005F65EF" w:rsidP="002244B5">
      <w:pPr>
        <w:pStyle w:val="Akapitzlist"/>
        <w:numPr>
          <w:ilvl w:val="1"/>
          <w:numId w:val="4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Certyfikaty i gwarancja:</w:t>
      </w:r>
    </w:p>
    <w:p w:rsidR="005F65EF" w:rsidRDefault="005F65EF" w:rsidP="002244B5">
      <w:pPr>
        <w:pStyle w:val="Akapitzlist"/>
        <w:numPr>
          <w:ilvl w:val="0"/>
          <w:numId w:val="44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Znaki bezpieczeństwa: CE, CB Report, EN IEC 62040-1:2019, IEC 62040-2:2016, EN IEC 62040-2:2006</w:t>
      </w:r>
    </w:p>
    <w:p w:rsidR="005F65EF" w:rsidRDefault="005F65EF" w:rsidP="002244B5">
      <w:pPr>
        <w:pStyle w:val="Akapitzlist"/>
        <w:numPr>
          <w:ilvl w:val="0"/>
          <w:numId w:val="44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Gwarancja producenta: 24 miesiące</w:t>
      </w:r>
    </w:p>
    <w:p w:rsidR="005F65EF" w:rsidRDefault="005F65EF" w:rsidP="002244B5">
      <w:pPr>
        <w:pStyle w:val="Akapitzlist"/>
        <w:numPr>
          <w:ilvl w:val="1"/>
          <w:numId w:val="4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Wyposażenie standardowe:</w:t>
      </w:r>
    </w:p>
    <w:p w:rsidR="005F65EF" w:rsidRDefault="005F65EF" w:rsidP="002244B5">
      <w:pPr>
        <w:pStyle w:val="Akapitzlist"/>
        <w:numPr>
          <w:ilvl w:val="0"/>
          <w:numId w:val="44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Jednostka UPS, instrukcja obsługi, instrukcja bezpieczeństwa</w:t>
      </w:r>
    </w:p>
    <w:p w:rsidR="005F65EF" w:rsidRDefault="005F65EF" w:rsidP="002244B5">
      <w:pPr>
        <w:pStyle w:val="Akapitzlist"/>
        <w:numPr>
          <w:ilvl w:val="0"/>
          <w:numId w:val="44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 x kabel komunikacyjny USB</w:t>
      </w:r>
    </w:p>
    <w:p w:rsidR="005F65EF" w:rsidRDefault="005F65EF" w:rsidP="002244B5">
      <w:pPr>
        <w:pStyle w:val="Akapitzlist"/>
        <w:numPr>
          <w:ilvl w:val="0"/>
          <w:numId w:val="44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 x kable wyjściowe IEC 10A</w:t>
      </w:r>
    </w:p>
    <w:p w:rsidR="005F65EF" w:rsidRDefault="005F65EF" w:rsidP="002244B5">
      <w:pPr>
        <w:pStyle w:val="Akapitzlist"/>
        <w:numPr>
          <w:ilvl w:val="0"/>
          <w:numId w:val="44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 x szyny do montażu w szafie 19 cali</w:t>
      </w:r>
    </w:p>
    <w:p w:rsidR="005F65EF" w:rsidRDefault="005F65EF" w:rsidP="002244B5">
      <w:pPr>
        <w:pStyle w:val="Akapitzlist"/>
        <w:numPr>
          <w:ilvl w:val="1"/>
          <w:numId w:val="43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Wymagania formalne: </w:t>
      </w:r>
    </w:p>
    <w:p w:rsidR="005F65EF" w:rsidRDefault="005F65EF" w:rsidP="002244B5">
      <w:pPr>
        <w:pStyle w:val="Akapitzlist"/>
        <w:numPr>
          <w:ilvl w:val="0"/>
          <w:numId w:val="44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Wszystkie elementy mają być nowe, nieużywane i wyprodukowane przez producenta UPS-Do oferty należy załączyć oświadczenie producenta potwierdzające ten fakt oraz informację o pochodzeniu sprzętu z oficjalnego kanału dystrybucji na rynek polski.</w:t>
      </w:r>
    </w:p>
    <w:p w:rsidR="005F65EF" w:rsidRDefault="005F65EF" w:rsidP="005F65EF">
      <w:pPr>
        <w:suppressAutoHyphens/>
        <w:spacing w:before="0" w:after="160" w:line="276" w:lineRule="auto"/>
        <w:jc w:val="both"/>
        <w:rPr>
          <w:rFonts w:ascii="Times New Roman" w:hAnsi="Times New Roman"/>
        </w:rPr>
      </w:pPr>
    </w:p>
    <w:p w:rsidR="005F65EF" w:rsidRPr="005F65EF" w:rsidRDefault="005F65EF" w:rsidP="005F65EF">
      <w:pPr>
        <w:suppressAutoHyphens/>
        <w:spacing w:before="0" w:after="160" w:line="276" w:lineRule="auto"/>
        <w:jc w:val="both"/>
        <w:rPr>
          <w:rFonts w:ascii="Times New Roman" w:hAnsi="Times New Roman"/>
        </w:rPr>
      </w:pPr>
    </w:p>
    <w:p w:rsidR="00FF2FC0" w:rsidRPr="00624EFE" w:rsidRDefault="00FF2FC0" w:rsidP="0031790F">
      <w:pPr>
        <w:pStyle w:val="Nagwek2"/>
      </w:pPr>
      <w:bookmarkStart w:id="51" w:name="_Toc227841554"/>
      <w:r w:rsidRPr="00624EFE">
        <w:t>Usługa inwentaryzacji aktywów teleinformatycznych OT/ICS/IIoT</w:t>
      </w:r>
      <w:bookmarkEnd w:id="51"/>
    </w:p>
    <w:p w:rsidR="00FF2FC0" w:rsidRPr="00624EFE" w:rsidRDefault="00FF2FC0" w:rsidP="002244B5">
      <w:pPr>
        <w:pStyle w:val="Akapitzlist"/>
        <w:numPr>
          <w:ilvl w:val="2"/>
          <w:numId w:val="374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Przedmiotem zamówienia jest świadczenie usługi inwentaryzacji aktywów teleinformatycznych w obszarach OT, ICS oraz IIoT. Celem realizacji usługi jest przeprowadzenie analizy istniejącej dokumentacji oraz instalacji obiektowych, w celu opracowania materiałów i produktów wstępnych niezbędnych do rozpoczęcia pierwszych etapów projektowania.</w:t>
      </w:r>
    </w:p>
    <w:p w:rsidR="00FF2FC0" w:rsidRPr="00624EFE" w:rsidRDefault="00FF2FC0" w:rsidP="002244B5">
      <w:pPr>
        <w:pStyle w:val="Akapitzlist"/>
        <w:numPr>
          <w:ilvl w:val="2"/>
          <w:numId w:val="374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Wymagania dotyczące usługi</w:t>
      </w:r>
    </w:p>
    <w:p w:rsidR="00FF2FC0" w:rsidRPr="00624EFE" w:rsidRDefault="00FF2FC0" w:rsidP="002244B5">
      <w:pPr>
        <w:pStyle w:val="Akapitzlist"/>
        <w:numPr>
          <w:ilvl w:val="1"/>
          <w:numId w:val="24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bookmarkStart w:id="52" w:name="_Toc218847878"/>
      <w:r w:rsidRPr="00624EFE">
        <w:rPr>
          <w:rFonts w:ascii="Times New Roman" w:hAnsi="Times New Roman"/>
        </w:rPr>
        <w:t xml:space="preserve"> Zakres ogólny </w:t>
      </w:r>
    </w:p>
    <w:p w:rsidR="00FF2FC0" w:rsidRPr="00624EFE" w:rsidRDefault="00FF2FC0" w:rsidP="002244B5">
      <w:pPr>
        <w:pStyle w:val="Akapitzlist"/>
        <w:numPr>
          <w:ilvl w:val="0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Wprowadzenie i wstępne spotkanie robocze</w:t>
      </w:r>
    </w:p>
    <w:p w:rsidR="00FF2FC0" w:rsidRPr="00624EFE" w:rsidRDefault="00FF2FC0" w:rsidP="002244B5">
      <w:pPr>
        <w:pStyle w:val="Akapitzlist"/>
        <w:numPr>
          <w:ilvl w:val="1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Cel: Uzyskanie wspólnej wizji realizacji prac fazy wraz z ustaleniem wytycznych i zakresu merytorycznego prac. Przekazanie dokumentacji. Omówienie dokumentacji i jej zakresu merytorycznego.</w:t>
      </w:r>
    </w:p>
    <w:p w:rsidR="00FF2FC0" w:rsidRPr="00624EFE" w:rsidRDefault="00FF2FC0" w:rsidP="002244B5">
      <w:pPr>
        <w:pStyle w:val="Akapitzlist"/>
        <w:numPr>
          <w:ilvl w:val="1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Przygotowanie produktów wstępnych procesu inwentaryzacji (karty inwentaryzacji) </w:t>
      </w:r>
    </w:p>
    <w:p w:rsidR="00FF2FC0" w:rsidRPr="00624EFE" w:rsidRDefault="00FF2FC0" w:rsidP="002244B5">
      <w:pPr>
        <w:pStyle w:val="Akapitzlist"/>
        <w:numPr>
          <w:ilvl w:val="0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realizacji prac fazy</w:t>
      </w:r>
    </w:p>
    <w:p w:rsidR="00FF2FC0" w:rsidRPr="00624EFE" w:rsidRDefault="00FF2FC0" w:rsidP="002244B5">
      <w:pPr>
        <w:pStyle w:val="Akapitzlist"/>
        <w:numPr>
          <w:ilvl w:val="1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Miejsce eksploatacji systemów u ZAMAWIAJĄCEGO </w:t>
      </w:r>
    </w:p>
    <w:p w:rsidR="00FF2FC0" w:rsidRPr="00624EFE" w:rsidRDefault="00FF2FC0" w:rsidP="002244B5">
      <w:pPr>
        <w:pStyle w:val="Akapitzlist"/>
        <w:numPr>
          <w:ilvl w:val="1"/>
          <w:numId w:val="24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  <w:bookmarkStart w:id="53" w:name="_Toc218847808"/>
    </w:p>
    <w:p w:rsidR="00FF2FC0" w:rsidRPr="00624EFE" w:rsidRDefault="00FF2FC0" w:rsidP="002244B5">
      <w:pPr>
        <w:pStyle w:val="Akapitzlist"/>
        <w:numPr>
          <w:ilvl w:val="1"/>
          <w:numId w:val="24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Inwentaryzacja obiektów fizycznych w formie Audytu</w:t>
      </w:r>
      <w:bookmarkEnd w:id="53"/>
      <w:r w:rsidRPr="00624EFE">
        <w:rPr>
          <w:rFonts w:ascii="Times New Roman" w:hAnsi="Times New Roman"/>
        </w:rPr>
        <w:t xml:space="preserve"> - Zakres ogólny </w:t>
      </w:r>
    </w:p>
    <w:p w:rsidR="00FF2FC0" w:rsidRPr="00624EFE" w:rsidRDefault="00FF2FC0" w:rsidP="002244B5">
      <w:pPr>
        <w:pStyle w:val="Akapitzlist"/>
        <w:numPr>
          <w:ilvl w:val="0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Wprowadzenie i wstępne spotkanie robocze</w:t>
      </w:r>
    </w:p>
    <w:p w:rsidR="00FF2FC0" w:rsidRPr="00624EFE" w:rsidRDefault="00FF2FC0" w:rsidP="002244B5">
      <w:pPr>
        <w:pStyle w:val="Akapitzlist"/>
        <w:numPr>
          <w:ilvl w:val="1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Cel: Ustalenie wytycznych i zakresu merytorycznego prac. Akceptacja planu audytu fizycznego na obiekcie.</w:t>
      </w:r>
    </w:p>
    <w:p w:rsidR="00FF2FC0" w:rsidRPr="00624EFE" w:rsidRDefault="00FF2FC0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Zmapowanie zapisów dokumentacji ze środowiskiem fizycznym </w:t>
      </w:r>
    </w:p>
    <w:p w:rsidR="00FF2FC0" w:rsidRPr="00624EFE" w:rsidRDefault="00FF2FC0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Przegląd procesów głównych i wspomagających, zadań jednostki, czynności stanowiskowych, rodzajów informacji (pod kątem cyberbezpieczeństwa), u Zamawiającego.</w:t>
      </w:r>
    </w:p>
    <w:p w:rsidR="00FF2FC0" w:rsidRPr="00624EFE" w:rsidRDefault="00FF2FC0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Przegląd infrastruktury OT w stopniu wymaganym do przeprowadzenia analiz.</w:t>
      </w:r>
    </w:p>
    <w:p w:rsidR="00FF2FC0" w:rsidRPr="00624EFE" w:rsidRDefault="00FF2FC0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Wywiady z pracownikami zakładu</w:t>
      </w:r>
    </w:p>
    <w:p w:rsidR="00FF2FC0" w:rsidRPr="00624EFE" w:rsidRDefault="00FF2FC0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Konsultacje z kadrą zarządzającą obszarami merytorycznymi</w:t>
      </w:r>
    </w:p>
    <w:p w:rsidR="00FF2FC0" w:rsidRPr="00624EFE" w:rsidRDefault="00FF2FC0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realizacji prac fazy</w:t>
      </w:r>
    </w:p>
    <w:p w:rsidR="00FF2FC0" w:rsidRPr="00624EFE" w:rsidRDefault="00FF2FC0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eksploatacji systemów u ZAMAWIAJĄCEGO</w:t>
      </w:r>
    </w:p>
    <w:p w:rsidR="00FF2FC0" w:rsidRPr="00624EFE" w:rsidRDefault="00FF2FC0" w:rsidP="002244B5">
      <w:pPr>
        <w:pStyle w:val="Akapitzlist"/>
        <w:numPr>
          <w:ilvl w:val="2"/>
          <w:numId w:val="25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FF2FC0" w:rsidRPr="00624EFE" w:rsidRDefault="00FF2FC0" w:rsidP="002244B5">
      <w:pPr>
        <w:pStyle w:val="Akapitzlist"/>
        <w:numPr>
          <w:ilvl w:val="0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bookmarkStart w:id="54" w:name="_Toc218847809"/>
      <w:r w:rsidRPr="00624EFE">
        <w:rPr>
          <w:rFonts w:ascii="Times New Roman" w:hAnsi="Times New Roman"/>
        </w:rPr>
        <w:t>Inwentaryzacja musi być wykonana pod kątem późniejszego projektowania koncepcyjnego</w:t>
      </w:r>
      <w:bookmarkEnd w:id="54"/>
    </w:p>
    <w:p w:rsidR="00FF2FC0" w:rsidRPr="00624EFE" w:rsidRDefault="00FF2FC0" w:rsidP="002244B5">
      <w:pPr>
        <w:pStyle w:val="Akapitzlist"/>
        <w:numPr>
          <w:ilvl w:val="0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Zakres ogólny</w:t>
      </w:r>
    </w:p>
    <w:p w:rsidR="00FF2FC0" w:rsidRPr="00624EFE" w:rsidRDefault="00FF2FC0" w:rsidP="002244B5">
      <w:pPr>
        <w:pStyle w:val="Akapitzlist"/>
        <w:numPr>
          <w:ilvl w:val="1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Obszary podlegające opracowaniu:</w:t>
      </w:r>
    </w:p>
    <w:p w:rsidR="00FF2FC0" w:rsidRPr="00624EFE" w:rsidRDefault="00FF2FC0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Systemy skomputeryzowane</w:t>
      </w:r>
    </w:p>
    <w:p w:rsidR="00FF2FC0" w:rsidRPr="00624EFE" w:rsidRDefault="00FF2FC0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Warstwa sterowania i automatyki</w:t>
      </w:r>
    </w:p>
    <w:p w:rsidR="00FF2FC0" w:rsidRPr="00624EFE" w:rsidRDefault="00FF2FC0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Warstwa manufacturing (zgodne z IACS)</w:t>
      </w:r>
    </w:p>
    <w:p w:rsidR="00FF2FC0" w:rsidRPr="00624EFE" w:rsidRDefault="00FF2FC0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Komunikacja sieciowa</w:t>
      </w:r>
    </w:p>
    <w:p w:rsidR="00FF2FC0" w:rsidRPr="00624EFE" w:rsidRDefault="00FF2FC0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Monitoring systemów i transmisji danych</w:t>
      </w:r>
    </w:p>
    <w:p w:rsidR="00FF2FC0" w:rsidRPr="00624EFE" w:rsidRDefault="00FF2FC0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Interfejsy systemowe</w:t>
      </w:r>
    </w:p>
    <w:p w:rsidR="00FF2FC0" w:rsidRPr="00624EFE" w:rsidRDefault="00FF2FC0" w:rsidP="002244B5">
      <w:pPr>
        <w:pStyle w:val="Akapitzlist"/>
        <w:numPr>
          <w:ilvl w:val="2"/>
          <w:numId w:val="25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Opis projektowanych systemów OT</w:t>
      </w:r>
    </w:p>
    <w:p w:rsidR="00FF2FC0" w:rsidRPr="00624EFE" w:rsidRDefault="00FF2FC0" w:rsidP="002244B5">
      <w:pPr>
        <w:pStyle w:val="Akapitzlist"/>
        <w:numPr>
          <w:ilvl w:val="0"/>
          <w:numId w:val="252"/>
        </w:numPr>
        <w:suppressAutoHyphens/>
        <w:spacing w:before="0" w:after="160" w:line="276" w:lineRule="auto"/>
        <w:ind w:left="1418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realizacji prac</w:t>
      </w:r>
    </w:p>
    <w:p w:rsidR="00FF2FC0" w:rsidRPr="00624EFE" w:rsidRDefault="00FF2FC0" w:rsidP="002244B5">
      <w:pPr>
        <w:pStyle w:val="Akapitzlist"/>
        <w:numPr>
          <w:ilvl w:val="1"/>
          <w:numId w:val="2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eksploatacji systemów u ZAMAWIAJĄCEGO oraz</w:t>
      </w:r>
    </w:p>
    <w:p w:rsidR="00FF2FC0" w:rsidRPr="00624EFE" w:rsidRDefault="00FF2FC0" w:rsidP="002244B5">
      <w:pPr>
        <w:pStyle w:val="Akapitzlist"/>
        <w:numPr>
          <w:ilvl w:val="1"/>
          <w:numId w:val="25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FF2FC0" w:rsidRPr="00624EFE" w:rsidRDefault="00FF2FC0" w:rsidP="002244B5">
      <w:pPr>
        <w:pStyle w:val="Akapitzlist"/>
        <w:numPr>
          <w:ilvl w:val="1"/>
          <w:numId w:val="248"/>
        </w:numPr>
        <w:suppressAutoHyphens/>
        <w:spacing w:before="0" w:after="160" w:line="278" w:lineRule="auto"/>
        <w:rPr>
          <w:rFonts w:ascii="Times New Roman" w:hAnsi="Times New Roman"/>
        </w:rPr>
      </w:pPr>
      <w:bookmarkStart w:id="55" w:name="_Toc218847821"/>
      <w:r w:rsidRPr="00624EFE">
        <w:rPr>
          <w:rFonts w:ascii="Times New Roman" w:hAnsi="Times New Roman"/>
        </w:rPr>
        <w:t xml:space="preserve"> DOKUMENTACJA - PRODUKTY POSZCZEGÓLNYCH ETAPÓW</w:t>
      </w:r>
      <w:bookmarkEnd w:id="55"/>
    </w:p>
    <w:p w:rsidR="00FF2FC0" w:rsidRPr="00624EFE" w:rsidRDefault="00FF2FC0" w:rsidP="002244B5">
      <w:pPr>
        <w:pStyle w:val="Akapitzlist"/>
        <w:numPr>
          <w:ilvl w:val="0"/>
          <w:numId w:val="2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Produkt </w:t>
      </w:r>
    </w:p>
    <w:p w:rsidR="00FF2FC0" w:rsidRPr="00624EFE" w:rsidRDefault="00FF2FC0" w:rsidP="002244B5">
      <w:pPr>
        <w:pStyle w:val="Akapitzlist"/>
        <w:numPr>
          <w:ilvl w:val="1"/>
          <w:numId w:val="2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Przygotowanie dokumentacji i rejestrów niezbędnych do przeprowadzenia procesu kwalifikacji dla poniższych zakresów</w:t>
      </w:r>
      <w:bookmarkStart w:id="56" w:name="_Toc218847824"/>
    </w:p>
    <w:p w:rsidR="00FF2FC0" w:rsidRPr="00624EFE" w:rsidRDefault="00FF2FC0" w:rsidP="002244B5">
      <w:pPr>
        <w:pStyle w:val="Akapitzlist"/>
        <w:numPr>
          <w:ilvl w:val="1"/>
          <w:numId w:val="2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Dokumentacja inwentaryzacyjna i analityczna.</w:t>
      </w:r>
    </w:p>
    <w:p w:rsidR="00FF2FC0" w:rsidRPr="00624EFE" w:rsidRDefault="00FF2FC0" w:rsidP="002244B5">
      <w:pPr>
        <w:pStyle w:val="Akapitzlist"/>
        <w:numPr>
          <w:ilvl w:val="0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Format</w:t>
      </w:r>
      <w:bookmarkEnd w:id="56"/>
    </w:p>
    <w:p w:rsidR="00FF2FC0" w:rsidRPr="00624EFE" w:rsidRDefault="00FF2FC0" w:rsidP="002244B5">
      <w:pPr>
        <w:pStyle w:val="Akapitzlist"/>
        <w:numPr>
          <w:ilvl w:val="1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Pisemny, drukowany oraz w edytowalnej formie elektronicznej (format pliku do wyboru docx, odt, vpp).</w:t>
      </w:r>
    </w:p>
    <w:p w:rsidR="00FF2FC0" w:rsidRPr="00624EFE" w:rsidRDefault="00FF2FC0" w:rsidP="002244B5">
      <w:pPr>
        <w:pStyle w:val="Akapitzlist"/>
        <w:numPr>
          <w:ilvl w:val="0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bookmarkStart w:id="57" w:name="_Toc218847825"/>
      <w:r w:rsidRPr="00624EFE">
        <w:rPr>
          <w:rFonts w:ascii="Times New Roman" w:hAnsi="Times New Roman"/>
        </w:rPr>
        <w:t xml:space="preserve">Sposób dostarczenia produktu </w:t>
      </w:r>
      <w:bookmarkEnd w:id="57"/>
    </w:p>
    <w:p w:rsidR="00FF2FC0" w:rsidRPr="00624EFE" w:rsidRDefault="00FF2FC0" w:rsidP="002244B5">
      <w:pPr>
        <w:pStyle w:val="Akapitzlist"/>
        <w:numPr>
          <w:ilvl w:val="1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Osobiście przez członka zespołu wykonawczego ze strony WYKONAWCY.</w:t>
      </w:r>
    </w:p>
    <w:p w:rsidR="00FF2FC0" w:rsidRPr="00624EFE" w:rsidRDefault="00FF2FC0" w:rsidP="002244B5">
      <w:pPr>
        <w:pStyle w:val="Akapitzlist"/>
        <w:numPr>
          <w:ilvl w:val="1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Podczas procesu dostarczenia produktu odbywa się transfer wiedzy w postaci prezentacji wyników analiz i dyskusji z członkami zespołu wykonawczego </w:t>
      </w:r>
    </w:p>
    <w:p w:rsidR="00FF2FC0" w:rsidRPr="00624EFE" w:rsidRDefault="00FF2FC0" w:rsidP="002244B5">
      <w:pPr>
        <w:pStyle w:val="Akapitzlist"/>
        <w:numPr>
          <w:ilvl w:val="0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bookmarkStart w:id="58" w:name="_Toc218847826"/>
      <w:r w:rsidRPr="00624EFE">
        <w:rPr>
          <w:rFonts w:ascii="Times New Roman" w:hAnsi="Times New Roman"/>
        </w:rPr>
        <w:t xml:space="preserve">Miejsce realizacji prac </w:t>
      </w:r>
      <w:bookmarkEnd w:id="58"/>
    </w:p>
    <w:p w:rsidR="00FF2FC0" w:rsidRPr="00624EFE" w:rsidRDefault="00FF2FC0" w:rsidP="002244B5">
      <w:pPr>
        <w:pStyle w:val="Akapitzlist"/>
        <w:numPr>
          <w:ilvl w:val="1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eksploatacji systemów u ZAMAWIAJĄCEGO lub</w:t>
      </w:r>
    </w:p>
    <w:p w:rsidR="00FF2FC0" w:rsidRPr="00624EFE" w:rsidRDefault="00FF2FC0" w:rsidP="002244B5">
      <w:pPr>
        <w:pStyle w:val="Akapitzlist"/>
        <w:numPr>
          <w:ilvl w:val="1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FF2FC0" w:rsidRPr="00624EFE" w:rsidRDefault="00FF2FC0" w:rsidP="002244B5">
      <w:pPr>
        <w:pStyle w:val="Akapitzlist"/>
        <w:numPr>
          <w:ilvl w:val="0"/>
          <w:numId w:val="25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Inwentaryzacja obiektów fizycznych w formie Audytu</w:t>
      </w:r>
    </w:p>
    <w:p w:rsidR="00FF2FC0" w:rsidRPr="00624EFE" w:rsidRDefault="00FF2FC0" w:rsidP="002244B5">
      <w:pPr>
        <w:pStyle w:val="Akapitzlist"/>
        <w:numPr>
          <w:ilvl w:val="0"/>
          <w:numId w:val="255"/>
        </w:numPr>
        <w:suppressAutoHyphens/>
        <w:spacing w:before="0" w:after="160" w:line="278" w:lineRule="auto"/>
        <w:rPr>
          <w:rFonts w:ascii="Times New Roman" w:hAnsi="Times New Roman"/>
          <w:bCs/>
        </w:rPr>
      </w:pPr>
      <w:r w:rsidRPr="00624EFE">
        <w:rPr>
          <w:rFonts w:ascii="Times New Roman" w:hAnsi="Times New Roman"/>
          <w:bCs/>
        </w:rPr>
        <w:t xml:space="preserve">Realizacja procesu inwentaryzacji </w:t>
      </w:r>
    </w:p>
    <w:p w:rsidR="00FF2FC0" w:rsidRPr="00624EFE" w:rsidRDefault="00FF2FC0" w:rsidP="002244B5">
      <w:pPr>
        <w:pStyle w:val="Akapitzlist"/>
        <w:numPr>
          <w:ilvl w:val="0"/>
          <w:numId w:val="256"/>
        </w:numPr>
        <w:suppressAutoHyphens/>
        <w:spacing w:before="0" w:after="160" w:line="276" w:lineRule="auto"/>
        <w:ind w:left="1418" w:hanging="284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Obszary podlegające opracowaniu </w:t>
      </w:r>
    </w:p>
    <w:p w:rsidR="00FF2FC0" w:rsidRPr="00624EFE" w:rsidRDefault="00FF2FC0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Systemy skomputeryzowane</w:t>
      </w:r>
    </w:p>
    <w:p w:rsidR="00FF2FC0" w:rsidRPr="00624EFE" w:rsidRDefault="00FF2FC0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Warstwa sterowania i automatyki</w:t>
      </w:r>
    </w:p>
    <w:p w:rsidR="00FF2FC0" w:rsidRPr="00624EFE" w:rsidRDefault="00FF2FC0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Warstwa manufacturing</w:t>
      </w:r>
    </w:p>
    <w:p w:rsidR="00FF2FC0" w:rsidRPr="00624EFE" w:rsidRDefault="00FF2FC0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Komunikacja</w:t>
      </w:r>
    </w:p>
    <w:p w:rsidR="00FF2FC0" w:rsidRPr="00624EFE" w:rsidRDefault="00FF2FC0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Interfejsy systemowe</w:t>
      </w:r>
    </w:p>
    <w:p w:rsidR="00FF2FC0" w:rsidRPr="00624EFE" w:rsidRDefault="00FF2FC0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Opis projektowanych systemów OT</w:t>
      </w:r>
    </w:p>
    <w:p w:rsidR="00FF2FC0" w:rsidRPr="00624EFE" w:rsidRDefault="00FF2FC0" w:rsidP="002244B5">
      <w:pPr>
        <w:pStyle w:val="Akapitzlist"/>
        <w:numPr>
          <w:ilvl w:val="0"/>
          <w:numId w:val="257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Wytyczne i wymagania producentów poszczególnym komponentów głównych</w:t>
      </w:r>
    </w:p>
    <w:p w:rsidR="00FF2FC0" w:rsidRPr="00624EFE" w:rsidRDefault="00FF2FC0" w:rsidP="002244B5">
      <w:pPr>
        <w:pStyle w:val="Akapitzlist"/>
        <w:numPr>
          <w:ilvl w:val="0"/>
          <w:numId w:val="258"/>
        </w:numPr>
        <w:suppressAutoHyphens/>
        <w:spacing w:before="0" w:after="160" w:line="276" w:lineRule="auto"/>
        <w:ind w:left="1418" w:hanging="425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Format</w:t>
      </w:r>
    </w:p>
    <w:p w:rsidR="00FF2FC0" w:rsidRPr="00624EFE" w:rsidRDefault="00FF2FC0" w:rsidP="002244B5">
      <w:pPr>
        <w:pStyle w:val="Akapitzlist"/>
        <w:numPr>
          <w:ilvl w:val="0"/>
          <w:numId w:val="25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Pisemny, w edytowalnej formie elektronicznej (format pliku docx, odt, vpp).</w:t>
      </w:r>
    </w:p>
    <w:p w:rsidR="00FF2FC0" w:rsidRPr="00624EFE" w:rsidRDefault="00FF2FC0" w:rsidP="002244B5">
      <w:pPr>
        <w:pStyle w:val="Akapitzlist"/>
        <w:numPr>
          <w:ilvl w:val="0"/>
          <w:numId w:val="25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Mapa połączeń wykonana zgodnie z notacją Archimate 2.0 lub nowszą</w:t>
      </w:r>
    </w:p>
    <w:p w:rsidR="00FF2FC0" w:rsidRPr="00624EFE" w:rsidRDefault="00FF2FC0" w:rsidP="002244B5">
      <w:pPr>
        <w:pStyle w:val="Akapitzlist"/>
        <w:numPr>
          <w:ilvl w:val="0"/>
          <w:numId w:val="26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Sposób dostarczenia produktu </w:t>
      </w:r>
    </w:p>
    <w:p w:rsidR="00FF2FC0" w:rsidRPr="00624EFE" w:rsidRDefault="00FF2FC0" w:rsidP="002244B5">
      <w:pPr>
        <w:numPr>
          <w:ilvl w:val="3"/>
          <w:numId w:val="26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Osobiście przez członka zespołu wykonawczego ze strony WYKONAWCY.</w:t>
      </w:r>
    </w:p>
    <w:p w:rsidR="00FF2FC0" w:rsidRPr="00624EFE" w:rsidRDefault="00FF2FC0" w:rsidP="002244B5">
      <w:pPr>
        <w:numPr>
          <w:ilvl w:val="3"/>
          <w:numId w:val="26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Podczas procesu dostarczenia produktu odbywa się transfer wiedzy w postaci prezentacji wyników analiz i dyskusji z członkami zespołu wykonawczego ZAMAWIAJĄCEGO produktów projektu</w:t>
      </w:r>
    </w:p>
    <w:p w:rsidR="00FF2FC0" w:rsidRPr="00624EFE" w:rsidRDefault="00FF2FC0" w:rsidP="002244B5">
      <w:pPr>
        <w:pStyle w:val="Akapitzlist"/>
        <w:numPr>
          <w:ilvl w:val="0"/>
          <w:numId w:val="26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realizacji prac</w:t>
      </w:r>
    </w:p>
    <w:p w:rsidR="00FF2FC0" w:rsidRPr="00624EFE" w:rsidRDefault="00FF2FC0" w:rsidP="002244B5">
      <w:pPr>
        <w:numPr>
          <w:ilvl w:val="3"/>
          <w:numId w:val="26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Miejsce eksploatacji systemów u ZAMAWIAJĄCEGO </w:t>
      </w:r>
    </w:p>
    <w:p w:rsidR="00FF2FC0" w:rsidRPr="00624EFE" w:rsidRDefault="00FF2FC0" w:rsidP="002244B5">
      <w:pPr>
        <w:numPr>
          <w:ilvl w:val="3"/>
          <w:numId w:val="26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FF2FC0" w:rsidRPr="00624EFE" w:rsidRDefault="00FF2FC0" w:rsidP="002244B5">
      <w:pPr>
        <w:pStyle w:val="Akapitzlist"/>
        <w:numPr>
          <w:ilvl w:val="1"/>
          <w:numId w:val="24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Zakres szczegółowy inwentaryzacji </w:t>
      </w:r>
      <w:bookmarkEnd w:id="52"/>
    </w:p>
    <w:p w:rsidR="00FF2FC0" w:rsidRPr="00624EFE" w:rsidRDefault="00FF2FC0" w:rsidP="002244B5">
      <w:pPr>
        <w:pStyle w:val="Akapitzlist"/>
        <w:numPr>
          <w:ilvl w:val="0"/>
          <w:numId w:val="26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Inwentaryzacja ma być wykonana do poziomu urządzeń aktywnych systemów AKPiA</w:t>
      </w:r>
    </w:p>
    <w:p w:rsidR="00FF2FC0" w:rsidRPr="00624EFE" w:rsidRDefault="00FF2FC0" w:rsidP="002244B5">
      <w:pPr>
        <w:pStyle w:val="Akapitzlist"/>
        <w:numPr>
          <w:ilvl w:val="0"/>
          <w:numId w:val="26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Dokumentacja inwentaryzacyjna ma zawierać:</w:t>
      </w:r>
    </w:p>
    <w:p w:rsidR="00FF2FC0" w:rsidRPr="00624EFE" w:rsidRDefault="00FF2FC0" w:rsidP="002244B5">
      <w:pPr>
        <w:pStyle w:val="Akapitzlist"/>
        <w:numPr>
          <w:ilvl w:val="0"/>
          <w:numId w:val="26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Topologię logiczną sieci warstwy 2</w:t>
      </w:r>
    </w:p>
    <w:p w:rsidR="00FF2FC0" w:rsidRPr="00624EFE" w:rsidRDefault="00FF2FC0" w:rsidP="002244B5">
      <w:pPr>
        <w:pStyle w:val="Akapitzlist"/>
        <w:numPr>
          <w:ilvl w:val="0"/>
          <w:numId w:val="26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Forma graficzna w dowolnym narzędziu pod warunkiem dostarczenie narzędzia do odczytu </w:t>
      </w:r>
    </w:p>
    <w:p w:rsidR="00FF2FC0" w:rsidRPr="00624EFE" w:rsidRDefault="00FF2FC0" w:rsidP="002244B5">
      <w:pPr>
        <w:pStyle w:val="Akapitzlist"/>
        <w:numPr>
          <w:ilvl w:val="0"/>
          <w:numId w:val="26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Eksport do wektorowego PDF</w:t>
      </w:r>
    </w:p>
    <w:p w:rsidR="00FF2FC0" w:rsidRPr="00624EFE" w:rsidRDefault="00FF2FC0" w:rsidP="002244B5">
      <w:pPr>
        <w:pStyle w:val="Akapitzlist"/>
        <w:numPr>
          <w:ilvl w:val="0"/>
          <w:numId w:val="26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Topologia ma zawierać urządzenia ze źródłowymi adresami MAC i wskazaniem portu fizycznego urządzeń sąsiedzkich (np. komputer &lt;-&gt; przełącznik)</w:t>
      </w:r>
    </w:p>
    <w:p w:rsidR="00FF2FC0" w:rsidRPr="00624EFE" w:rsidRDefault="00FF2FC0" w:rsidP="002244B5">
      <w:pPr>
        <w:pStyle w:val="Akapitzlist"/>
        <w:numPr>
          <w:ilvl w:val="0"/>
          <w:numId w:val="266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Topologia ma być ograniczona do punk tu styku z operatorami zewnętrznymi </w:t>
      </w:r>
    </w:p>
    <w:p w:rsidR="00FF2FC0" w:rsidRPr="00624EFE" w:rsidRDefault="00FF2FC0" w:rsidP="002244B5">
      <w:pPr>
        <w:pStyle w:val="Akapitzlist"/>
        <w:numPr>
          <w:ilvl w:val="0"/>
          <w:numId w:val="26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Topologię logiczną sieci warstwy 3</w:t>
      </w:r>
    </w:p>
    <w:p w:rsidR="00FF2FC0" w:rsidRPr="00624EFE" w:rsidRDefault="00FF2FC0" w:rsidP="002244B5">
      <w:pPr>
        <w:pStyle w:val="Akapitzlist"/>
        <w:numPr>
          <w:ilvl w:val="1"/>
          <w:numId w:val="26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Forma graficzna w dowolnym narzędziu pod warunkiem dostarczenie narzędzia do odczytu </w:t>
      </w:r>
    </w:p>
    <w:p w:rsidR="00FF2FC0" w:rsidRPr="00624EFE" w:rsidRDefault="00FF2FC0" w:rsidP="002244B5">
      <w:pPr>
        <w:pStyle w:val="Akapitzlist"/>
        <w:numPr>
          <w:ilvl w:val="1"/>
          <w:numId w:val="26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Eksport do wektorowego PDF</w:t>
      </w:r>
    </w:p>
    <w:p w:rsidR="00FF2FC0" w:rsidRPr="00624EFE" w:rsidRDefault="00FF2FC0" w:rsidP="002244B5">
      <w:pPr>
        <w:pStyle w:val="Akapitzlist"/>
        <w:numPr>
          <w:ilvl w:val="1"/>
          <w:numId w:val="268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Topologia ma zawierać urządzenia ze źródłowymi adresami MAC i wskazaniem portu fizycznego urządzeń sąsiedzkich (np. komputer &lt;-&gt; przełącznik)</w:t>
      </w:r>
    </w:p>
    <w:p w:rsidR="00FF2FC0" w:rsidRPr="00624EFE" w:rsidRDefault="00FF2FC0" w:rsidP="002244B5">
      <w:pPr>
        <w:pStyle w:val="Akapitzlist"/>
        <w:numPr>
          <w:ilvl w:val="1"/>
          <w:numId w:val="269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Topologia ma być ograniczona do punk tu styku z operatorami zewnętrznymi </w:t>
      </w:r>
    </w:p>
    <w:p w:rsidR="00FF2FC0" w:rsidRPr="00624EFE" w:rsidRDefault="00FF2FC0" w:rsidP="002244B5">
      <w:pPr>
        <w:pStyle w:val="Akapitzlist"/>
        <w:numPr>
          <w:ilvl w:val="0"/>
          <w:numId w:val="26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Mapę komunikacji – oznaczenie obiektów, które wymieniają między sobą dane</w:t>
      </w:r>
    </w:p>
    <w:p w:rsidR="00FF2FC0" w:rsidRPr="00624EFE" w:rsidRDefault="00FF2FC0" w:rsidP="002244B5">
      <w:pPr>
        <w:pStyle w:val="Akapitzlist"/>
        <w:numPr>
          <w:ilvl w:val="0"/>
          <w:numId w:val="27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Forma tabelaryczna z oznaczeniem MAC oraz IPv4 źródła i przeznaczenia. W przypadku routingu oznaczyć MAC interfejsu wyjściowego routera jako adres przypisany do IP źródłowego. Wykazać w tabeli powiązanie IP do wielu adresów MAC (jeden sprzętowy źródła oraz wszystkie adresy MAC interfejsów wyjściowych routerów w całej ścieżce komunikacyjnej do miejsca docelowego.</w:t>
      </w:r>
    </w:p>
    <w:p w:rsidR="00FF2FC0" w:rsidRPr="00624EFE" w:rsidRDefault="00FF2FC0" w:rsidP="002244B5">
      <w:pPr>
        <w:pStyle w:val="Akapitzlist"/>
        <w:numPr>
          <w:ilvl w:val="0"/>
          <w:numId w:val="26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Ustawienia reguł Firewalli</w:t>
      </w:r>
    </w:p>
    <w:p w:rsidR="00FF2FC0" w:rsidRPr="00624EFE" w:rsidRDefault="00FF2FC0" w:rsidP="002244B5">
      <w:pPr>
        <w:pStyle w:val="Akapitzlist"/>
        <w:numPr>
          <w:ilvl w:val="0"/>
          <w:numId w:val="27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Forma tabelaryczna w formacie xlsx lub zgodnym </w:t>
      </w:r>
    </w:p>
    <w:p w:rsidR="00FF2FC0" w:rsidRPr="00624EFE" w:rsidRDefault="00FF2FC0" w:rsidP="002244B5">
      <w:pPr>
        <w:pStyle w:val="Akapitzlist"/>
        <w:numPr>
          <w:ilvl w:val="0"/>
          <w:numId w:val="271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Ujęcie urządzenia, wirtualizacji jeśli istnieje, zapisu reguły, status (aktywna lub nie aktywna) efekt działania, </w:t>
      </w:r>
    </w:p>
    <w:p w:rsidR="00FF2FC0" w:rsidRPr="00624EFE" w:rsidRDefault="00FF2FC0" w:rsidP="002244B5">
      <w:pPr>
        <w:pStyle w:val="Akapitzlist"/>
        <w:numPr>
          <w:ilvl w:val="0"/>
          <w:numId w:val="27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Listy komponentów</w:t>
      </w:r>
    </w:p>
    <w:p w:rsidR="00FF2FC0" w:rsidRPr="00624EFE" w:rsidRDefault="00FF2FC0" w:rsidP="002244B5">
      <w:pPr>
        <w:pStyle w:val="Akapitzlist"/>
        <w:numPr>
          <w:ilvl w:val="0"/>
          <w:numId w:val="27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Forma tabelaryczna w formacie xlsx lub zgodnym </w:t>
      </w:r>
    </w:p>
    <w:p w:rsidR="00FF2FC0" w:rsidRPr="00624EFE" w:rsidRDefault="00FF2FC0" w:rsidP="002244B5">
      <w:pPr>
        <w:pStyle w:val="Akapitzlist"/>
        <w:numPr>
          <w:ilvl w:val="0"/>
          <w:numId w:val="272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Zestawienie musi zawierać minimum, model, lokalizacja, miejsce montażu, numer seryjny lub numer inwentarzowy (jeżeli urządzenie wymaga demontażu – nie dokonujemy tej czynności a numery seryjne lub model pozostawiamy niewypełniony) adres MAC, adres IP, przypisanie do systemu dziedzinowego, właściciel systemu (osoba lub osoby odpowiedzialne za działanie komponentu) </w:t>
      </w:r>
    </w:p>
    <w:p w:rsidR="00FF2FC0" w:rsidRPr="00624EFE" w:rsidRDefault="00FF2FC0" w:rsidP="002244B5">
      <w:pPr>
        <w:pStyle w:val="Akapitzlist"/>
        <w:numPr>
          <w:ilvl w:val="0"/>
          <w:numId w:val="27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Ustawienia zasad dostępu do zasobów do poziomu stacji roboczych i użytkowników</w:t>
      </w:r>
    </w:p>
    <w:p w:rsidR="00FF2FC0" w:rsidRPr="00624EFE" w:rsidRDefault="00FF2FC0" w:rsidP="002244B5">
      <w:pPr>
        <w:pStyle w:val="Akapitzlist"/>
        <w:numPr>
          <w:ilvl w:val="0"/>
          <w:numId w:val="27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Forma tabelaryczna w formacie xlsx lub zgodnym </w:t>
      </w:r>
    </w:p>
    <w:p w:rsidR="00FF2FC0" w:rsidRPr="00624EFE" w:rsidRDefault="00FF2FC0" w:rsidP="002244B5">
      <w:pPr>
        <w:pStyle w:val="Akapitzlist"/>
        <w:numPr>
          <w:ilvl w:val="0"/>
          <w:numId w:val="274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Wylistowanie użytkowników oraz zasobów sieciowych wraz z przypisaniem do komponentu (jeśli dotyczy) oraz systemu docelowego do poziomu adresu IPv4</w:t>
      </w:r>
    </w:p>
    <w:p w:rsidR="00FF2FC0" w:rsidRPr="00624EFE" w:rsidRDefault="00FF2FC0" w:rsidP="0031790F">
      <w:pPr>
        <w:pStyle w:val="Nagwek2"/>
      </w:pPr>
      <w:bookmarkStart w:id="59" w:name="_Toc227841555"/>
      <w:r w:rsidRPr="00624EFE">
        <w:t>Zaprojektowanie rozwiązania z zakresu bezpieczeństwa z doborem urządzeń, oprogramowania i usług wdrożenia i eksploatacji OT/ICS/IoT</w:t>
      </w:r>
      <w:bookmarkStart w:id="60" w:name="_Toc218847787"/>
      <w:bookmarkEnd w:id="59"/>
    </w:p>
    <w:p w:rsidR="00FF2FC0" w:rsidRPr="00624EFE" w:rsidRDefault="00FF2FC0" w:rsidP="002244B5">
      <w:pPr>
        <w:pStyle w:val="Akapitzlist"/>
        <w:numPr>
          <w:ilvl w:val="3"/>
          <w:numId w:val="276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FF2FC0" w:rsidRPr="00624EFE" w:rsidRDefault="00FF2FC0" w:rsidP="00FF2FC0">
      <w:pPr>
        <w:rPr>
          <w:rFonts w:ascii="Times New Roman" w:hAnsi="Times New Roman"/>
        </w:rPr>
      </w:pPr>
      <w:bookmarkStart w:id="61" w:name="_Toc218847788"/>
      <w:bookmarkEnd w:id="60"/>
      <w:r w:rsidRPr="00624EFE">
        <w:rPr>
          <w:rFonts w:ascii="Times New Roman" w:hAnsi="Times New Roman"/>
        </w:rPr>
        <w:t>Przedmiotem zamówienia jest przygotowanie projektu rozwiązania z zakresu bezpieczeństwa dla środowisk OT/ICS/IoT, obejmującego dobór urządzeń, oprogramowania oraz usług niezbędnych do wdrożenia i eksploatacji systemu, zgodnie z wymaganiami technicznymi i funkcjonalnymi określonymi przez Zamawiającego.</w:t>
      </w:r>
    </w:p>
    <w:p w:rsidR="00FF2FC0" w:rsidRPr="00624EFE" w:rsidRDefault="00FF2FC0" w:rsidP="002244B5">
      <w:pPr>
        <w:pStyle w:val="Akapitzlist"/>
        <w:numPr>
          <w:ilvl w:val="3"/>
          <w:numId w:val="276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Wymagania dotyczące usługi</w:t>
      </w:r>
    </w:p>
    <w:p w:rsidR="00FF2FC0" w:rsidRPr="00624EFE" w:rsidRDefault="00FF2FC0" w:rsidP="002244B5">
      <w:pPr>
        <w:pStyle w:val="Akapitzlist"/>
        <w:numPr>
          <w:ilvl w:val="1"/>
          <w:numId w:val="277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WYMAGANIA WSTĘPNE</w:t>
      </w:r>
      <w:bookmarkEnd w:id="61"/>
    </w:p>
    <w:p w:rsidR="00FF2FC0" w:rsidRPr="00624EFE" w:rsidRDefault="00FF2FC0" w:rsidP="002244B5">
      <w:pPr>
        <w:pStyle w:val="Akapitzlist"/>
        <w:numPr>
          <w:ilvl w:val="0"/>
          <w:numId w:val="278"/>
        </w:numPr>
        <w:suppressAutoHyphens/>
        <w:spacing w:before="0" w:after="0" w:line="276" w:lineRule="auto"/>
        <w:ind w:left="709" w:hanging="283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Projekt, stanowiący przedmiot niniejszego OPZ , nie obejmuje rekonfiguracji istniejącego środowiska teleinformatycznego czy automatyki przemysłowej, dostaw sprzętu, oprogramowania czy usług z tymi dostawami związanych.</w:t>
      </w:r>
    </w:p>
    <w:p w:rsidR="00FF2FC0" w:rsidRPr="00624EFE" w:rsidRDefault="00FF2FC0" w:rsidP="002244B5">
      <w:pPr>
        <w:pStyle w:val="Akapitzlist"/>
        <w:numPr>
          <w:ilvl w:val="0"/>
          <w:numId w:val="278"/>
        </w:numPr>
        <w:suppressAutoHyphens/>
        <w:spacing w:before="0" w:after="0" w:line="276" w:lineRule="auto"/>
        <w:ind w:left="709" w:hanging="283"/>
        <w:jc w:val="both"/>
        <w:rPr>
          <w:rFonts w:ascii="Times New Roman" w:hAnsi="Times New Roman"/>
        </w:rPr>
      </w:pPr>
      <w:bookmarkStart w:id="62" w:name="_Toc218847789"/>
      <w:r w:rsidRPr="00624EFE">
        <w:rPr>
          <w:rFonts w:ascii="Times New Roman" w:hAnsi="Times New Roman"/>
        </w:rPr>
        <w:lastRenderedPageBreak/>
        <w:t>Projekt, stanowiący przedmiot niniejszego OPZ, nie obejmuje rekonfiguracji istniejącego środowiska teleinformatycznego czy automatyki przemysłowej, dostaw sprzętu, oprogramowania czy usług z tymi dostawami związanych.</w:t>
      </w:r>
      <w:bookmarkEnd w:id="62"/>
    </w:p>
    <w:p w:rsidR="00FF2FC0" w:rsidRPr="00624EFE" w:rsidRDefault="00FF2FC0" w:rsidP="002244B5">
      <w:pPr>
        <w:pStyle w:val="Akapitzlist"/>
        <w:numPr>
          <w:ilvl w:val="0"/>
          <w:numId w:val="278"/>
        </w:numPr>
        <w:suppressAutoHyphens/>
        <w:spacing w:before="0" w:after="0" w:line="276" w:lineRule="auto"/>
        <w:ind w:left="709" w:hanging="283"/>
        <w:jc w:val="both"/>
        <w:rPr>
          <w:rFonts w:ascii="Times New Roman" w:hAnsi="Times New Roman"/>
        </w:rPr>
      </w:pPr>
      <w:bookmarkStart w:id="63" w:name="_Toc218847790"/>
      <w:r w:rsidRPr="00624EFE">
        <w:rPr>
          <w:rFonts w:ascii="Times New Roman" w:hAnsi="Times New Roman"/>
        </w:rPr>
        <w:t xml:space="preserve">Realizacja prac projektowych będzie bazowała m.in. na: Prince 2, ISO/IEC 27001, ISO/IEC 27002, C-HAZOP, Ustawie o ochronie danych osobowych, ISO/IEC TR 27002, CPwE, IEC 62443, </w:t>
      </w:r>
      <w:bookmarkEnd w:id="63"/>
      <w:r w:rsidRPr="00624EFE">
        <w:rPr>
          <w:rFonts w:ascii="Times New Roman" w:hAnsi="Times New Roman"/>
        </w:rPr>
        <w:t xml:space="preserve">Ustawie o Krajowym Systemie Cyberbezpieczeństwa </w:t>
      </w:r>
      <w:r w:rsidR="00DA5051" w:rsidRPr="00624EFE">
        <w:rPr>
          <w:rFonts w:ascii="Times New Roman" w:hAnsi="Times New Roman"/>
        </w:rPr>
        <w:t>– dla dostarczonych rozwiąząń</w:t>
      </w:r>
    </w:p>
    <w:p w:rsidR="00FF2FC0" w:rsidRPr="00624EFE" w:rsidRDefault="00FF2FC0" w:rsidP="002244B5">
      <w:pPr>
        <w:pStyle w:val="Akapitzlist"/>
        <w:numPr>
          <w:ilvl w:val="0"/>
          <w:numId w:val="278"/>
        </w:numPr>
        <w:suppressAutoHyphens/>
        <w:spacing w:before="0" w:after="0" w:line="276" w:lineRule="auto"/>
        <w:ind w:left="709" w:hanging="283"/>
        <w:jc w:val="both"/>
        <w:rPr>
          <w:rFonts w:ascii="Times New Roman" w:hAnsi="Times New Roman"/>
        </w:rPr>
      </w:pPr>
      <w:bookmarkStart w:id="64" w:name="_Toc218847791"/>
      <w:r w:rsidRPr="00624EFE">
        <w:rPr>
          <w:rFonts w:ascii="Times New Roman" w:hAnsi="Times New Roman"/>
        </w:rPr>
        <w:t xml:space="preserve">Metodyki dostarczenia produktów specjalistycznych są dobierane w zależności od skali i zakresu merytorycznego. Notacja dla dokumentacji procesowej – Archimate 3.0 lub BPMN 2.0 </w:t>
      </w:r>
      <w:bookmarkEnd w:id="64"/>
    </w:p>
    <w:p w:rsidR="00FF2FC0" w:rsidRPr="00624EFE" w:rsidRDefault="00FF2FC0" w:rsidP="002244B5">
      <w:pPr>
        <w:pStyle w:val="Akapitzlist"/>
        <w:numPr>
          <w:ilvl w:val="0"/>
          <w:numId w:val="278"/>
        </w:numPr>
        <w:suppressAutoHyphens/>
        <w:spacing w:before="0" w:after="0" w:line="276" w:lineRule="auto"/>
        <w:ind w:left="709" w:hanging="283"/>
        <w:jc w:val="both"/>
        <w:rPr>
          <w:rFonts w:ascii="Times New Roman" w:hAnsi="Times New Roman"/>
        </w:rPr>
      </w:pPr>
      <w:bookmarkStart w:id="65" w:name="_Toc218847792"/>
      <w:r w:rsidRPr="00624EFE">
        <w:rPr>
          <w:rFonts w:ascii="Times New Roman" w:hAnsi="Times New Roman"/>
        </w:rPr>
        <w:t>Przebieg realizacji całości zamówienia zakończonego przekazaniem dokumentacji projektu wykonawczego dla rozwiązań bezpieczeństwa i monitorowania systemów OT, została ujęta i przedstawiona w Harmonogramie ogólnym poniżej .</w:t>
      </w:r>
      <w:bookmarkEnd w:id="65"/>
    </w:p>
    <w:p w:rsidR="00FF2FC0" w:rsidRPr="00624EFE" w:rsidRDefault="00FF2FC0" w:rsidP="002244B5">
      <w:pPr>
        <w:pStyle w:val="Akapitzlist"/>
        <w:numPr>
          <w:ilvl w:val="1"/>
          <w:numId w:val="277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Projektowanie koncepcyjne  – przygotowanie projektu koncepcyjnego (zwanego dalej KONCEPCJĄ) - realizacja zatwierdzonego Planu Projektowania - Zakres ogólny</w:t>
      </w:r>
    </w:p>
    <w:p w:rsidR="00FF2FC0" w:rsidRPr="00624EFE" w:rsidRDefault="00FF2FC0" w:rsidP="002244B5">
      <w:pPr>
        <w:pStyle w:val="Akapitzlist"/>
        <w:numPr>
          <w:ilvl w:val="0"/>
          <w:numId w:val="279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Przygotowanie projektu koncepcyjnego dla analiz procesowych i algorytmicznych, celem wykazania poziomu zgodności z założeniami i wymaganiami przez ZAMAWIAJĄCEGO. (porównanie wyników inwentaryzacji i koncepcji wstępnej, uzyskanie informacji o potencjalnych rozbieżnościach celem ich uzupełnienia lub modyfikacji koncepcji)</w:t>
      </w:r>
    </w:p>
    <w:p w:rsidR="00FF2FC0" w:rsidRPr="00624EFE" w:rsidRDefault="00FF2FC0" w:rsidP="002244B5">
      <w:pPr>
        <w:pStyle w:val="Akapitzlist"/>
        <w:numPr>
          <w:ilvl w:val="0"/>
          <w:numId w:val="279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Obszary podlegające opracowaniu:</w:t>
      </w:r>
    </w:p>
    <w:p w:rsidR="00FF2FC0" w:rsidRPr="00624EFE" w:rsidRDefault="00FF2FC0" w:rsidP="002244B5">
      <w:pPr>
        <w:pStyle w:val="Akapitzlist"/>
        <w:numPr>
          <w:ilvl w:val="0"/>
          <w:numId w:val="280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Systemy skomputeryzowane</w:t>
      </w:r>
    </w:p>
    <w:p w:rsidR="00FF2FC0" w:rsidRPr="00624EFE" w:rsidRDefault="00FF2FC0" w:rsidP="002244B5">
      <w:pPr>
        <w:pStyle w:val="Akapitzlist"/>
        <w:numPr>
          <w:ilvl w:val="0"/>
          <w:numId w:val="280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Warstwa sterowania i automatyki</w:t>
      </w:r>
    </w:p>
    <w:p w:rsidR="00FF2FC0" w:rsidRPr="00624EFE" w:rsidRDefault="00FF2FC0" w:rsidP="002244B5">
      <w:pPr>
        <w:pStyle w:val="Akapitzlist"/>
        <w:numPr>
          <w:ilvl w:val="0"/>
          <w:numId w:val="280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Warstwa manufacturing (zgodne z CPwE)</w:t>
      </w:r>
    </w:p>
    <w:p w:rsidR="00FF2FC0" w:rsidRPr="00624EFE" w:rsidRDefault="00FF2FC0" w:rsidP="002244B5">
      <w:pPr>
        <w:pStyle w:val="Akapitzlist"/>
        <w:numPr>
          <w:ilvl w:val="0"/>
          <w:numId w:val="280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Przemysłowa komunikacja sieciowa</w:t>
      </w:r>
    </w:p>
    <w:p w:rsidR="00FF2FC0" w:rsidRPr="00624EFE" w:rsidRDefault="00FF2FC0" w:rsidP="002244B5">
      <w:pPr>
        <w:pStyle w:val="Akapitzlist"/>
        <w:numPr>
          <w:ilvl w:val="0"/>
          <w:numId w:val="280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Monitoring systemów i transmisji danych</w:t>
      </w:r>
    </w:p>
    <w:p w:rsidR="00FF2FC0" w:rsidRPr="00624EFE" w:rsidRDefault="00FF2FC0" w:rsidP="002244B5">
      <w:pPr>
        <w:pStyle w:val="Akapitzlist"/>
        <w:numPr>
          <w:ilvl w:val="0"/>
          <w:numId w:val="280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Interfejsy systemowe</w:t>
      </w:r>
    </w:p>
    <w:p w:rsidR="00FF2FC0" w:rsidRPr="00624EFE" w:rsidRDefault="00FF2FC0" w:rsidP="002244B5">
      <w:pPr>
        <w:pStyle w:val="Akapitzlist"/>
        <w:numPr>
          <w:ilvl w:val="0"/>
          <w:numId w:val="280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Opis projektowanych systemów OT</w:t>
      </w:r>
    </w:p>
    <w:p w:rsidR="00FF2FC0" w:rsidRPr="00624EFE" w:rsidRDefault="00FF2FC0" w:rsidP="002244B5">
      <w:pPr>
        <w:pStyle w:val="Akapitzlist"/>
        <w:numPr>
          <w:ilvl w:val="0"/>
          <w:numId w:val="280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Wytyczne i wymagania producentów poszczególnym komponentów głównych</w:t>
      </w:r>
    </w:p>
    <w:p w:rsidR="00FF2FC0" w:rsidRPr="00624EFE" w:rsidRDefault="00FF2FC0" w:rsidP="002244B5">
      <w:pPr>
        <w:pStyle w:val="Akapitzlist"/>
        <w:numPr>
          <w:ilvl w:val="0"/>
          <w:numId w:val="281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realizacji prac</w:t>
      </w:r>
    </w:p>
    <w:p w:rsidR="00FF2FC0" w:rsidRPr="00624EFE" w:rsidRDefault="00FF2FC0" w:rsidP="002244B5">
      <w:pPr>
        <w:pStyle w:val="Akapitzlist"/>
        <w:numPr>
          <w:ilvl w:val="0"/>
          <w:numId w:val="282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eksploatacji systemów u ZAMAWIAJĄCEGO</w:t>
      </w:r>
    </w:p>
    <w:p w:rsidR="00FF2FC0" w:rsidRPr="00624EFE" w:rsidRDefault="00FF2FC0" w:rsidP="002244B5">
      <w:pPr>
        <w:pStyle w:val="Akapitzlist"/>
        <w:numPr>
          <w:ilvl w:val="0"/>
          <w:numId w:val="282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FF2FC0" w:rsidRPr="00624EFE" w:rsidRDefault="00FF2FC0" w:rsidP="002244B5">
      <w:pPr>
        <w:pStyle w:val="Akapitzlist"/>
        <w:numPr>
          <w:ilvl w:val="1"/>
          <w:numId w:val="277"/>
        </w:numPr>
        <w:suppressAutoHyphens/>
        <w:spacing w:before="0" w:after="160" w:line="278" w:lineRule="auto"/>
        <w:rPr>
          <w:rFonts w:ascii="Times New Roman" w:hAnsi="Times New Roman"/>
        </w:rPr>
      </w:pPr>
      <w:bookmarkStart w:id="66" w:name="_Toc218847810"/>
      <w:r w:rsidRPr="00624EFE">
        <w:rPr>
          <w:rFonts w:ascii="Times New Roman" w:hAnsi="Times New Roman"/>
        </w:rPr>
        <w:t xml:space="preserve"> Realizacja procesu projektowania wykonawczego</w:t>
      </w:r>
      <w:bookmarkEnd w:id="66"/>
      <w:r w:rsidRPr="00624EFE">
        <w:rPr>
          <w:rFonts w:ascii="Times New Roman" w:hAnsi="Times New Roman"/>
        </w:rPr>
        <w:t xml:space="preserve"> – Wytworzenie projektu Wykonawczego - Zakres ogólny</w:t>
      </w:r>
    </w:p>
    <w:p w:rsidR="00FF2FC0" w:rsidRPr="00624EFE" w:rsidRDefault="00FF2FC0" w:rsidP="002244B5">
      <w:pPr>
        <w:pStyle w:val="Akapitzlist"/>
        <w:numPr>
          <w:ilvl w:val="0"/>
          <w:numId w:val="283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Przygotowanie projektu wykonawczego dla ustalonych w KONCEPCJI rozwiązań</w:t>
      </w:r>
    </w:p>
    <w:p w:rsidR="00FF2FC0" w:rsidRPr="00624EFE" w:rsidRDefault="00FF2FC0" w:rsidP="002244B5">
      <w:pPr>
        <w:pStyle w:val="Akapitzlist"/>
        <w:numPr>
          <w:ilvl w:val="0"/>
          <w:numId w:val="28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Obszary podlegające fazie</w:t>
      </w:r>
    </w:p>
    <w:p w:rsidR="00FF2FC0" w:rsidRPr="00624EFE" w:rsidRDefault="00FF2FC0" w:rsidP="002244B5">
      <w:pPr>
        <w:pStyle w:val="Akapitzlist"/>
        <w:numPr>
          <w:ilvl w:val="0"/>
          <w:numId w:val="28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Specyfikacja funkcjonalna</w:t>
      </w:r>
    </w:p>
    <w:p w:rsidR="00FF2FC0" w:rsidRPr="00624EFE" w:rsidRDefault="00FF2FC0" w:rsidP="002244B5">
      <w:pPr>
        <w:pStyle w:val="Akapitzlist"/>
        <w:numPr>
          <w:ilvl w:val="0"/>
          <w:numId w:val="28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Specyfikacja projektowa</w:t>
      </w:r>
    </w:p>
    <w:p w:rsidR="00FF2FC0" w:rsidRPr="00624EFE" w:rsidRDefault="00FF2FC0" w:rsidP="002244B5">
      <w:pPr>
        <w:pStyle w:val="Akapitzlist"/>
        <w:numPr>
          <w:ilvl w:val="0"/>
          <w:numId w:val="28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 cyberbezpieczeństwa</w:t>
      </w:r>
    </w:p>
    <w:p w:rsidR="00FF2FC0" w:rsidRPr="00624EFE" w:rsidRDefault="00FF2FC0" w:rsidP="002244B5">
      <w:pPr>
        <w:pStyle w:val="Akapitzlist"/>
        <w:numPr>
          <w:ilvl w:val="0"/>
          <w:numId w:val="28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Instalacja</w:t>
      </w:r>
    </w:p>
    <w:p w:rsidR="00FF2FC0" w:rsidRPr="00624EFE" w:rsidRDefault="00FF2FC0" w:rsidP="002244B5">
      <w:pPr>
        <w:pStyle w:val="Akapitzlist"/>
        <w:numPr>
          <w:ilvl w:val="0"/>
          <w:numId w:val="28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Procesy eksploatacyjne</w:t>
      </w:r>
    </w:p>
    <w:p w:rsidR="00FF2FC0" w:rsidRPr="00624EFE" w:rsidRDefault="00FF2FC0" w:rsidP="002244B5">
      <w:pPr>
        <w:pStyle w:val="Akapitzlist"/>
        <w:numPr>
          <w:ilvl w:val="0"/>
          <w:numId w:val="285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Testy odbiorowe</w:t>
      </w:r>
    </w:p>
    <w:p w:rsidR="00FF2FC0" w:rsidRPr="00624EFE" w:rsidRDefault="00FF2FC0" w:rsidP="002244B5">
      <w:pPr>
        <w:pStyle w:val="Akapitzlist"/>
        <w:numPr>
          <w:ilvl w:val="0"/>
          <w:numId w:val="286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Miejsce realizacji prac</w:t>
      </w:r>
    </w:p>
    <w:p w:rsidR="00FF2FC0" w:rsidRPr="00624EFE" w:rsidRDefault="00FF2FC0" w:rsidP="002244B5">
      <w:pPr>
        <w:pStyle w:val="Akapitzlist"/>
        <w:numPr>
          <w:ilvl w:val="0"/>
          <w:numId w:val="287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 xml:space="preserve">Miejsce eksploatacji systemów u ZAMAWIAJĄCEGO </w:t>
      </w:r>
    </w:p>
    <w:p w:rsidR="00FF2FC0" w:rsidRPr="00624EFE" w:rsidRDefault="00FF2FC0" w:rsidP="002244B5">
      <w:pPr>
        <w:pStyle w:val="Akapitzlist"/>
        <w:numPr>
          <w:ilvl w:val="0"/>
          <w:numId w:val="287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Biuro WYKONAWCY</w:t>
      </w:r>
    </w:p>
    <w:p w:rsidR="00FF2FC0" w:rsidRPr="00624EFE" w:rsidRDefault="00FF2FC0" w:rsidP="002244B5">
      <w:pPr>
        <w:pStyle w:val="Akapitzlist"/>
        <w:numPr>
          <w:ilvl w:val="1"/>
          <w:numId w:val="277"/>
        </w:numPr>
        <w:suppressAutoHyphens/>
        <w:spacing w:before="0" w:after="160" w:line="278" w:lineRule="auto"/>
        <w:rPr>
          <w:rFonts w:ascii="Times New Roman" w:hAnsi="Times New Roman"/>
        </w:rPr>
      </w:pPr>
      <w:bookmarkStart w:id="67" w:name="_Toc218763924"/>
      <w:bookmarkStart w:id="68" w:name="_Toc218768512"/>
      <w:bookmarkStart w:id="69" w:name="_Toc218835366"/>
      <w:bookmarkStart w:id="70" w:name="_Toc218836692"/>
      <w:bookmarkStart w:id="71" w:name="_Toc218836826"/>
      <w:bookmarkStart w:id="72" w:name="_Toc218836961"/>
      <w:bookmarkStart w:id="73" w:name="_Toc218847842"/>
      <w:bookmarkStart w:id="74" w:name="_Toc218847843"/>
      <w:bookmarkEnd w:id="67"/>
      <w:bookmarkEnd w:id="68"/>
      <w:bookmarkEnd w:id="69"/>
      <w:bookmarkEnd w:id="70"/>
      <w:bookmarkEnd w:id="71"/>
      <w:bookmarkEnd w:id="72"/>
      <w:bookmarkEnd w:id="73"/>
      <w:r w:rsidRPr="00624EFE">
        <w:rPr>
          <w:rFonts w:ascii="Times New Roman" w:hAnsi="Times New Roman"/>
        </w:rPr>
        <w:t xml:space="preserve"> Projekt koncepcyjny</w:t>
      </w:r>
      <w:bookmarkEnd w:id="74"/>
    </w:p>
    <w:p w:rsidR="00FF2FC0" w:rsidRPr="00624EFE" w:rsidRDefault="00FF2FC0" w:rsidP="002244B5">
      <w:pPr>
        <w:pStyle w:val="Akapitzlist"/>
        <w:numPr>
          <w:ilvl w:val="0"/>
          <w:numId w:val="28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Projekt koncepcyjny powinien opisywać wymagane przez ZAMAWIAJĄCEGO zakres i formułę działania systemu na poziomie opracowania fizycznego, elektro-mechanicznego (jeśli dotyczy) oraz topologii L1 do L3 w odniesieniu do modelu OSI, topologię logiczną aplikacji i powinny być oparte na udokumentowanej ocenie ryzyka i wpływu systemu komputerowego. Dokument KONCEPCJI musi zawierać scenariusz użycia danego rozwiązania ukazującego poglądowy sposób pracy operatorów w ramach dostarczanego  rozwiązania. Wymagania użytkowników powinny być identyfikowalne w całym cyklu życia systemu komputerowego.</w:t>
      </w:r>
    </w:p>
    <w:p w:rsidR="00FF2FC0" w:rsidRPr="00624EFE" w:rsidRDefault="00FF2FC0" w:rsidP="002244B5">
      <w:pPr>
        <w:pStyle w:val="Akapitzlist"/>
        <w:numPr>
          <w:ilvl w:val="0"/>
          <w:numId w:val="28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Scenariusz może być przedstawiony w formie szkolenia stanowiskowego</w:t>
      </w:r>
    </w:p>
    <w:p w:rsidR="00FF2FC0" w:rsidRPr="00624EFE" w:rsidRDefault="00FF2FC0" w:rsidP="002244B5">
      <w:pPr>
        <w:pStyle w:val="Akapitzlist"/>
        <w:numPr>
          <w:ilvl w:val="0"/>
          <w:numId w:val="28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Wymaganiem zamawiającego jest pełna wizualizacja zdarzeń i możliwość reakcji na zagrożenie z jednego, centralnego systemu zarządzania widocznością i bezpieczeństwem.</w:t>
      </w:r>
    </w:p>
    <w:p w:rsidR="00FF2FC0" w:rsidRPr="00624EFE" w:rsidRDefault="00FF2FC0" w:rsidP="002244B5">
      <w:pPr>
        <w:pStyle w:val="Akapitzlist"/>
        <w:numPr>
          <w:ilvl w:val="0"/>
          <w:numId w:val="28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Wszystkie dane źródłowe: ruch sieci, logi i inne podłączane źródła zarówno z systemów chmurowych czy lokalnych muszą być kolekcjonowane przez system centralny, normalizowany, wizualizowany i musi zapewnić pełną widoczność.</w:t>
      </w:r>
    </w:p>
    <w:p w:rsidR="00FF2FC0" w:rsidRPr="00624EFE" w:rsidRDefault="00FF2FC0" w:rsidP="002244B5">
      <w:pPr>
        <w:pStyle w:val="Akapitzlist"/>
        <w:numPr>
          <w:ilvl w:val="1"/>
          <w:numId w:val="277"/>
        </w:numPr>
        <w:suppressAutoHyphens/>
        <w:spacing w:before="0" w:after="160" w:line="278" w:lineRule="auto"/>
        <w:rPr>
          <w:rFonts w:ascii="Times New Roman" w:hAnsi="Times New Roman"/>
        </w:rPr>
      </w:pPr>
      <w:bookmarkStart w:id="75" w:name="_Toc218847845"/>
      <w:r w:rsidRPr="00624EFE">
        <w:rPr>
          <w:rFonts w:ascii="Times New Roman" w:hAnsi="Times New Roman"/>
        </w:rPr>
        <w:t xml:space="preserve"> Wymagana zawartość dokumentu projektowego.</w:t>
      </w:r>
      <w:bookmarkEnd w:id="75"/>
    </w:p>
    <w:p w:rsidR="00FF2FC0" w:rsidRPr="00624EFE" w:rsidRDefault="00FF2FC0" w:rsidP="002244B5">
      <w:pPr>
        <w:pStyle w:val="Akapitzlist"/>
        <w:numPr>
          <w:ilvl w:val="0"/>
          <w:numId w:val="28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 się aby projekt koncepcyjny zawierał niewyłącznie opracowanie poniższych obszarów: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Wymogi operacyjne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Wymagania funkcjonalne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Wymagania dotyczące danych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Wymagania techniczne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Wymagania dotyczące interfejsu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Wymagania środowiskowe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Wymagania dostępności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Wymogi bezpieczeństwa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Wymagania w zakresie utrzymania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Opis ograniczeń dla rozwiązania 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Wymagania dotyczące cyklu życia</w:t>
      </w:r>
    </w:p>
    <w:p w:rsidR="00FF2FC0" w:rsidRPr="00624EFE" w:rsidRDefault="00FF2FC0" w:rsidP="002244B5">
      <w:pPr>
        <w:numPr>
          <w:ilvl w:val="0"/>
          <w:numId w:val="290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Opis testów odbiorowych</w:t>
      </w:r>
    </w:p>
    <w:p w:rsidR="00FF2FC0" w:rsidRPr="00624EFE" w:rsidRDefault="00FF2FC0" w:rsidP="002244B5">
      <w:pPr>
        <w:pStyle w:val="Akapitzlist"/>
        <w:numPr>
          <w:ilvl w:val="1"/>
          <w:numId w:val="277"/>
        </w:numPr>
        <w:suppressAutoHyphens/>
        <w:spacing w:before="0" w:after="160" w:line="278" w:lineRule="auto"/>
        <w:rPr>
          <w:rFonts w:ascii="Times New Roman" w:hAnsi="Times New Roman"/>
        </w:rPr>
      </w:pPr>
      <w:bookmarkStart w:id="76" w:name="_Toc218847846"/>
      <w:r w:rsidRPr="00624EFE">
        <w:rPr>
          <w:rFonts w:ascii="Times New Roman" w:hAnsi="Times New Roman"/>
        </w:rPr>
        <w:t xml:space="preserve"> WYKONANIE RAPORTU ROZBIEŻNOŚCI</w:t>
      </w:r>
      <w:bookmarkEnd w:id="76"/>
    </w:p>
    <w:p w:rsidR="00FF2FC0" w:rsidRPr="00624EFE" w:rsidRDefault="00FF2FC0" w:rsidP="002244B5">
      <w:pPr>
        <w:pStyle w:val="Akapitzlist"/>
        <w:numPr>
          <w:ilvl w:val="0"/>
          <w:numId w:val="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bookmarkStart w:id="77" w:name="_Toc218836831"/>
      <w:bookmarkStart w:id="78" w:name="_Toc218847847"/>
      <w:bookmarkStart w:id="79" w:name="_Toc218763929"/>
      <w:bookmarkStart w:id="80" w:name="_Toc218768517"/>
      <w:bookmarkStart w:id="81" w:name="_Toc218835371"/>
      <w:bookmarkStart w:id="82" w:name="_Toc218836697"/>
      <w:bookmarkStart w:id="83" w:name="_Toc218836966"/>
      <w:bookmarkStart w:id="84" w:name="_Toc218847848"/>
      <w:bookmarkEnd w:id="77"/>
      <w:bookmarkEnd w:id="78"/>
      <w:bookmarkEnd w:id="79"/>
      <w:bookmarkEnd w:id="80"/>
      <w:bookmarkEnd w:id="81"/>
      <w:bookmarkEnd w:id="82"/>
      <w:bookmarkEnd w:id="83"/>
      <w:r w:rsidRPr="00624EFE">
        <w:rPr>
          <w:rFonts w:ascii="Times New Roman" w:hAnsi="Times New Roman"/>
        </w:rPr>
        <w:t>Raport rozbieżności należy wykonać poprzez porównanie projektu koncepcyjnego oraz wyników przeprowadzonej inwentaryzacji.</w:t>
      </w:r>
      <w:bookmarkEnd w:id="84"/>
    </w:p>
    <w:p w:rsidR="00FF2FC0" w:rsidRPr="00624EFE" w:rsidRDefault="00FF2FC0" w:rsidP="002244B5">
      <w:pPr>
        <w:pStyle w:val="Akapitzlist"/>
        <w:numPr>
          <w:ilvl w:val="0"/>
          <w:numId w:val="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bookmarkStart w:id="85" w:name="_Toc218847849"/>
      <w:r w:rsidRPr="00624EFE">
        <w:rPr>
          <w:rFonts w:ascii="Times New Roman" w:hAnsi="Times New Roman"/>
        </w:rPr>
        <w:t>Forma raportu musi być pisemna i musi zawierać informację o różnicach pomiędzy zaakceptowaną przez ZAMAWIAJĄCEGO KONCEPCJĄ a istniejącymi zasobami, które można wykorzystać do realizacji i wdrożenia rozwiązań projektowanych w Projekcie Wykonawczym .</w:t>
      </w:r>
      <w:bookmarkEnd w:id="85"/>
    </w:p>
    <w:p w:rsidR="00FF2FC0" w:rsidRPr="00624EFE" w:rsidRDefault="00FF2FC0" w:rsidP="002244B5">
      <w:pPr>
        <w:pStyle w:val="Akapitzlist"/>
        <w:numPr>
          <w:ilvl w:val="0"/>
          <w:numId w:val="3"/>
        </w:numPr>
        <w:suppressAutoHyphens/>
        <w:spacing w:before="0" w:after="0" w:line="276" w:lineRule="auto"/>
        <w:jc w:val="both"/>
        <w:rPr>
          <w:rFonts w:ascii="Times New Roman" w:hAnsi="Times New Roman"/>
        </w:rPr>
      </w:pPr>
      <w:bookmarkStart w:id="86" w:name="_Toc218847850"/>
      <w:r w:rsidRPr="00624EFE">
        <w:rPr>
          <w:rFonts w:ascii="Times New Roman" w:hAnsi="Times New Roman"/>
        </w:rPr>
        <w:t>Raport musi obejmować analogiczny obszar merytoryczny jak projekt koncepcyjny.</w:t>
      </w:r>
      <w:bookmarkEnd w:id="86"/>
    </w:p>
    <w:p w:rsidR="00FF2FC0" w:rsidRPr="00624EFE" w:rsidRDefault="00FF2FC0" w:rsidP="002244B5">
      <w:pPr>
        <w:pStyle w:val="Akapitzlist"/>
        <w:numPr>
          <w:ilvl w:val="1"/>
          <w:numId w:val="277"/>
        </w:numPr>
        <w:suppressAutoHyphens/>
        <w:spacing w:before="0" w:after="160" w:line="278" w:lineRule="auto"/>
        <w:rPr>
          <w:rFonts w:ascii="Times New Roman" w:hAnsi="Times New Roman"/>
        </w:rPr>
      </w:pPr>
      <w:bookmarkStart w:id="87" w:name="_Toc218847851"/>
      <w:r w:rsidRPr="00624EFE">
        <w:rPr>
          <w:rFonts w:ascii="Times New Roman" w:hAnsi="Times New Roman"/>
        </w:rPr>
        <w:t xml:space="preserve"> WYKONANIE PROJEKTU WYKONAWCZEGO</w:t>
      </w:r>
      <w:bookmarkEnd w:id="87"/>
    </w:p>
    <w:p w:rsidR="00FF2FC0" w:rsidRPr="00624EFE" w:rsidRDefault="00FF2FC0" w:rsidP="002244B5">
      <w:pPr>
        <w:pStyle w:val="Akapitzlist"/>
        <w:numPr>
          <w:ilvl w:val="0"/>
          <w:numId w:val="291"/>
        </w:numPr>
        <w:suppressAutoHyphens/>
        <w:spacing w:before="0" w:after="160" w:line="278" w:lineRule="auto"/>
        <w:rPr>
          <w:rFonts w:ascii="Times New Roman" w:hAnsi="Times New Roman"/>
        </w:rPr>
      </w:pPr>
      <w:bookmarkStart w:id="88" w:name="_Toc218763934"/>
      <w:bookmarkStart w:id="89" w:name="_Toc218768522"/>
      <w:bookmarkStart w:id="90" w:name="_Toc218835376"/>
      <w:bookmarkStart w:id="91" w:name="_Toc218836836"/>
      <w:bookmarkStart w:id="92" w:name="_Toc218847852"/>
      <w:bookmarkStart w:id="93" w:name="_Toc218836702"/>
      <w:bookmarkStart w:id="94" w:name="_Toc218836971"/>
      <w:bookmarkStart w:id="95" w:name="_Toc218847853"/>
      <w:bookmarkEnd w:id="88"/>
      <w:bookmarkEnd w:id="89"/>
      <w:bookmarkEnd w:id="90"/>
      <w:bookmarkEnd w:id="91"/>
      <w:bookmarkEnd w:id="92"/>
      <w:bookmarkEnd w:id="93"/>
      <w:bookmarkEnd w:id="94"/>
      <w:r w:rsidRPr="00624EFE">
        <w:rPr>
          <w:rFonts w:ascii="Times New Roman" w:hAnsi="Times New Roman"/>
        </w:rPr>
        <w:lastRenderedPageBreak/>
        <w:t>Projekt wykonawczy musi opisywać wymagane przez użytkownika funkcje systemu/rozwiązania, bazując na zaakceptowanym projekcie koncepcyjnym i musi być oparty na udokumentowanej ocenie ryzyka i wpływu. Wymagania użytkowników powinny być identyfikowalne w całym cyklu życia systemu</w:t>
      </w:r>
      <w:bookmarkEnd w:id="95"/>
    </w:p>
    <w:p w:rsidR="00FF2FC0" w:rsidRPr="00624EFE" w:rsidRDefault="00FF2FC0" w:rsidP="002244B5">
      <w:pPr>
        <w:pStyle w:val="Akapitzlist"/>
        <w:numPr>
          <w:ilvl w:val="0"/>
          <w:numId w:val="291"/>
        </w:numPr>
        <w:suppressAutoHyphens/>
        <w:spacing w:before="0" w:after="160" w:line="278" w:lineRule="auto"/>
        <w:rPr>
          <w:rFonts w:ascii="Times New Roman" w:hAnsi="Times New Roman"/>
        </w:rPr>
      </w:pPr>
      <w:bookmarkStart w:id="96" w:name="_Toc218847854"/>
      <w:r w:rsidRPr="00624EFE">
        <w:rPr>
          <w:rFonts w:ascii="Times New Roman" w:hAnsi="Times New Roman"/>
        </w:rPr>
        <w:t>Projekt musi spełniać wymagania następujących norm i dobrych praktyk:</w:t>
      </w:r>
      <w:bookmarkEnd w:id="96"/>
    </w:p>
    <w:p w:rsidR="00FF2FC0" w:rsidRPr="00624EFE" w:rsidRDefault="00FF2FC0" w:rsidP="002244B5">
      <w:pPr>
        <w:pStyle w:val="Akapitzlist"/>
        <w:numPr>
          <w:ilvl w:val="1"/>
          <w:numId w:val="291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IEC61850</w:t>
      </w:r>
    </w:p>
    <w:p w:rsidR="00FF2FC0" w:rsidRPr="00624EFE" w:rsidRDefault="00FF2FC0" w:rsidP="002244B5">
      <w:pPr>
        <w:pStyle w:val="Akapitzlist"/>
        <w:numPr>
          <w:ilvl w:val="1"/>
          <w:numId w:val="291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IEC 62443 w zakresie segmentacji i kontroli sieci</w:t>
      </w:r>
    </w:p>
    <w:p w:rsidR="00FF2FC0" w:rsidRPr="00624EFE" w:rsidRDefault="00FF2FC0" w:rsidP="002244B5">
      <w:pPr>
        <w:pStyle w:val="Akapitzlist"/>
        <w:numPr>
          <w:ilvl w:val="1"/>
          <w:numId w:val="291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ISO 27001</w:t>
      </w:r>
    </w:p>
    <w:p w:rsidR="00FF2FC0" w:rsidRPr="00624EFE" w:rsidRDefault="00FF2FC0" w:rsidP="002244B5">
      <w:pPr>
        <w:pStyle w:val="Akapitzlist"/>
        <w:numPr>
          <w:ilvl w:val="1"/>
          <w:numId w:val="291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CPwE</w:t>
      </w:r>
    </w:p>
    <w:p w:rsidR="00FF2FC0" w:rsidRPr="00624EFE" w:rsidRDefault="00FF2FC0" w:rsidP="0031790F">
      <w:pPr>
        <w:pStyle w:val="Nagwek2"/>
      </w:pPr>
      <w:bookmarkStart w:id="97" w:name="_Toc227841556"/>
      <w:bookmarkStart w:id="98" w:name="_Toc218847884"/>
      <w:r w:rsidRPr="00624EFE">
        <w:t>Wdrożenie urządzeń/oprogramowania/rozwiązania z zakresu bezpieczeństwa. Dotyczy to również rozwiązań typu open source OT/ICS/IIo</w:t>
      </w:r>
      <w:r w:rsidR="00DA5051" w:rsidRPr="00624EFE">
        <w:t>T</w:t>
      </w:r>
      <w:bookmarkEnd w:id="97"/>
      <w:r w:rsidRPr="00624EFE">
        <w:t xml:space="preserve"> </w:t>
      </w:r>
      <w:bookmarkEnd w:id="98"/>
    </w:p>
    <w:p w:rsidR="00FF2FC0" w:rsidRPr="00624EFE" w:rsidRDefault="00FF2FC0" w:rsidP="002244B5">
      <w:pPr>
        <w:pStyle w:val="Akapitzlist"/>
        <w:numPr>
          <w:ilvl w:val="6"/>
          <w:numId w:val="276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rPr>
          <w:rFonts w:ascii="Times New Roman" w:hAnsi="Times New Roman"/>
        </w:rPr>
      </w:pPr>
      <w:r w:rsidRPr="00624EFE">
        <w:rPr>
          <w:rFonts w:ascii="Times New Roman" w:hAnsi="Times New Roman"/>
        </w:rPr>
        <w:t>Przedmiotem zamówienia jest wdrożenie urządzeń, oprogramowania oraz rozwiązań z zakresu bezpieczeństwa w środowiskach OT, ICS oraz IIoT, w tym również rozwiązań typu open source, a także przeprowadzenie czynności odbiorowych, zgodnie z wymaganiami Zamawiającego. Wdrożenie musi zostać zrealizowane na podstawie uprzednio zaakceptowanego Projektu Wykonawczego.</w:t>
      </w:r>
    </w:p>
    <w:p w:rsidR="00FF2FC0" w:rsidRPr="00624EFE" w:rsidRDefault="00FF2FC0" w:rsidP="002244B5">
      <w:pPr>
        <w:pStyle w:val="Akapitzlist"/>
        <w:numPr>
          <w:ilvl w:val="6"/>
          <w:numId w:val="276"/>
        </w:numPr>
        <w:suppressAutoHyphens/>
        <w:spacing w:before="0" w:after="160" w:line="278" w:lineRule="auto"/>
        <w:ind w:left="426" w:hanging="426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>Wymagania dotyczące usługi wdrożenia</w:t>
      </w:r>
      <w:bookmarkStart w:id="99" w:name="_Toc224737564"/>
    </w:p>
    <w:p w:rsidR="00FF2FC0" w:rsidRPr="00624EFE" w:rsidRDefault="00FF2FC0" w:rsidP="002244B5">
      <w:pPr>
        <w:pStyle w:val="Akapitzlist"/>
        <w:numPr>
          <w:ilvl w:val="1"/>
          <w:numId w:val="347"/>
        </w:numPr>
        <w:suppressAutoHyphens/>
        <w:spacing w:before="0" w:after="160" w:line="278" w:lineRule="auto"/>
        <w:rPr>
          <w:rFonts w:ascii="Times New Roman" w:hAnsi="Times New Roman"/>
          <w:b/>
          <w:bCs/>
          <w:color w:val="EE0000"/>
        </w:rPr>
      </w:pPr>
      <w:r w:rsidRPr="00624EFE">
        <w:rPr>
          <w:rFonts w:ascii="Times New Roman" w:hAnsi="Times New Roman"/>
        </w:rPr>
        <w:t xml:space="preserve"> WYMAGANIA WSTĘPNE</w:t>
      </w:r>
      <w:bookmarkEnd w:id="99"/>
    </w:p>
    <w:p w:rsidR="00FF2FC0" w:rsidRPr="00624EFE" w:rsidRDefault="00DA5051" w:rsidP="002244B5">
      <w:pPr>
        <w:pStyle w:val="Akapitzlist"/>
        <w:numPr>
          <w:ilvl w:val="0"/>
          <w:numId w:val="34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</w:t>
      </w:r>
      <w:r w:rsidR="00FF2FC0" w:rsidRPr="00624EFE">
        <w:rPr>
          <w:rFonts w:ascii="Times New Roman" w:hAnsi="Times New Roman"/>
        </w:rPr>
        <w:t>aza realizacji prac</w:t>
      </w:r>
      <w:r w:rsidRPr="00624EFE">
        <w:rPr>
          <w:rFonts w:ascii="Times New Roman" w:hAnsi="Times New Roman"/>
        </w:rPr>
        <w:t xml:space="preserve"> wdrożeniowych</w:t>
      </w:r>
      <w:r w:rsidR="00FF2FC0" w:rsidRPr="00624EFE">
        <w:rPr>
          <w:rFonts w:ascii="Times New Roman" w:hAnsi="Times New Roman"/>
        </w:rPr>
        <w:t>, stanowiący przedmiot niniejszego OPZ , ale nie obejmuje rekonfiguracji istniejącego środowiska teleinformatycznego czy automatyki przemysłowej, dostaw sprzętu, oprogramowania czy usług z tymi dostawami związanych.</w:t>
      </w:r>
    </w:p>
    <w:p w:rsidR="00FF2FC0" w:rsidRPr="00624EFE" w:rsidRDefault="00FF2FC0" w:rsidP="002244B5">
      <w:pPr>
        <w:pStyle w:val="Akapitzlist"/>
        <w:numPr>
          <w:ilvl w:val="0"/>
          <w:numId w:val="34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Realizacja prac projektowych będzie bazowała m.in. na: Prince 2, ISO/IEC 27001, ISO/IEC 27002, C-HAZOP, Ustawie o ochronie danych osobowych, ISO/IEC TR 27002, CPwE, IEC 62443, Ustawie o Krajowym Systemie Cyberbezpieczeństwa </w:t>
      </w:r>
    </w:p>
    <w:p w:rsidR="00FF2FC0" w:rsidRPr="00624EFE" w:rsidRDefault="00FF2FC0" w:rsidP="002244B5">
      <w:pPr>
        <w:pStyle w:val="Akapitzlist"/>
        <w:numPr>
          <w:ilvl w:val="0"/>
          <w:numId w:val="34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Metodyki dostarczenia produktów specjalistycznych są dobierane w zależności od skali i zakresu merytorycznego. Notacja dla dokumentacji procesowej – Archimate 3.0 lub BPMN 2.0 lub w systemie standardu CAD</w:t>
      </w:r>
    </w:p>
    <w:p w:rsidR="00DA5051" w:rsidRPr="00624EFE" w:rsidRDefault="00FF2FC0" w:rsidP="002244B5">
      <w:pPr>
        <w:pStyle w:val="Akapitzlist"/>
        <w:numPr>
          <w:ilvl w:val="0"/>
          <w:numId w:val="348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Przebieg realizacji całości zamówienia </w:t>
      </w:r>
      <w:r w:rsidR="00DA5051" w:rsidRPr="00624EFE">
        <w:rPr>
          <w:rFonts w:ascii="Times New Roman" w:hAnsi="Times New Roman"/>
        </w:rPr>
        <w:t xml:space="preserve">musi być zakończony </w:t>
      </w:r>
      <w:r w:rsidRPr="00624EFE">
        <w:rPr>
          <w:rFonts w:ascii="Times New Roman" w:hAnsi="Times New Roman"/>
        </w:rPr>
        <w:t xml:space="preserve">przekazaniem dokumentacji </w:t>
      </w:r>
      <w:r w:rsidR="00DA5051" w:rsidRPr="00624EFE">
        <w:rPr>
          <w:rFonts w:ascii="Times New Roman" w:hAnsi="Times New Roman"/>
        </w:rPr>
        <w:t>powykonawczej</w:t>
      </w:r>
      <w:r w:rsidRPr="00624EFE">
        <w:rPr>
          <w:rFonts w:ascii="Times New Roman" w:hAnsi="Times New Roman"/>
        </w:rPr>
        <w:t xml:space="preserve"> dla rozwiązań bezpieczeństwa i monitorowania systemów OT</w:t>
      </w:r>
    </w:p>
    <w:p w:rsidR="00FF2FC0" w:rsidRPr="00624EFE" w:rsidRDefault="00FF2FC0" w:rsidP="00DA5051">
      <w:pPr>
        <w:pStyle w:val="Akapitzlist"/>
        <w:suppressAutoHyphens/>
        <w:spacing w:before="0" w:after="160" w:line="278" w:lineRule="auto"/>
        <w:ind w:left="1418"/>
        <w:rPr>
          <w:rFonts w:ascii="Times New Roman" w:hAnsi="Times New Roman"/>
        </w:rPr>
      </w:pPr>
    </w:p>
    <w:p w:rsidR="00FF2FC0" w:rsidRPr="00624EFE" w:rsidRDefault="00FF2FC0" w:rsidP="002244B5">
      <w:pPr>
        <w:pStyle w:val="Akapitzlist"/>
        <w:numPr>
          <w:ilvl w:val="0"/>
          <w:numId w:val="350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Wymaganiem Zamawiającego jest wizualizacja zdarzeń i możliwość reakcji na zagrożenie z jednego, centralnego systemu zarządzania widocznością i bezpieczeństwem.</w:t>
      </w:r>
    </w:p>
    <w:p w:rsidR="00FF2FC0" w:rsidRPr="00624EFE" w:rsidRDefault="00DA5051" w:rsidP="002244B5">
      <w:pPr>
        <w:pStyle w:val="Akapitzlist"/>
        <w:numPr>
          <w:ilvl w:val="0"/>
          <w:numId w:val="350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</w:t>
      </w:r>
      <w:r w:rsidR="00FF2FC0" w:rsidRPr="00624EFE">
        <w:rPr>
          <w:rFonts w:ascii="Times New Roman" w:hAnsi="Times New Roman"/>
        </w:rPr>
        <w:t>ane źródłowe: ruch sieci, logi i inne podłączane źródła być kolekcjonowane przez system centralny, normalizowany, wizualizowany i musi zapewnić pełną widoczność.</w:t>
      </w:r>
    </w:p>
    <w:p w:rsidR="00FF2FC0" w:rsidRPr="00624EFE" w:rsidRDefault="00FF2FC0" w:rsidP="002244B5">
      <w:pPr>
        <w:pStyle w:val="Akapitzlist"/>
        <w:numPr>
          <w:ilvl w:val="0"/>
          <w:numId w:val="350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Wykonawca bierze odpowiedzialność za zaprojektowanie i późniejsze działanie systemu w formie zintegrowanej.</w:t>
      </w:r>
    </w:p>
    <w:p w:rsidR="00FF2FC0" w:rsidRPr="00624EFE" w:rsidRDefault="00FF2FC0" w:rsidP="002244B5">
      <w:pPr>
        <w:pStyle w:val="Akapitzlist"/>
        <w:numPr>
          <w:ilvl w:val="0"/>
          <w:numId w:val="350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Nie dopuszcza się niezależnych systemów, które będą wymagały, dla uzyskania widoczności danych, logowania się na różne systemy i ich interfejsy.</w:t>
      </w:r>
    </w:p>
    <w:p w:rsidR="00FF2FC0" w:rsidRPr="00624EFE" w:rsidRDefault="00FF2FC0" w:rsidP="002244B5">
      <w:pPr>
        <w:pStyle w:val="Akapitzlist"/>
        <w:numPr>
          <w:ilvl w:val="0"/>
          <w:numId w:val="350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Dopuszcza się stosowanie niezależnych dostępów i interfejsów celem zarządzania i wprowadzania zmian w systemie i zarządzanych komponentach podłączonych do danego systemu. Tym samym, szczegółowe zarządzanie może odbywać się na poziomie poszczególnych komponentów całości rozwiązania. </w:t>
      </w:r>
    </w:p>
    <w:p w:rsidR="00FF2FC0" w:rsidRPr="00624EFE" w:rsidRDefault="00FF2FC0" w:rsidP="002244B5">
      <w:pPr>
        <w:pStyle w:val="Akapitzlist"/>
        <w:numPr>
          <w:ilvl w:val="0"/>
          <w:numId w:val="350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Wymaganiem jest aby urządzenia OT oraz system centralny pochodziły od tego samego producenta i posiadały Certyfikat IEC 62443 4-2 na poziomie SL4 akredytowany przez PCA</w:t>
      </w:r>
      <w:r w:rsidR="00DA5051" w:rsidRPr="00624EFE">
        <w:rPr>
          <w:rFonts w:ascii="Times New Roman" w:hAnsi="Times New Roman"/>
        </w:rPr>
        <w:t xml:space="preserve"> lub ISA</w:t>
      </w:r>
      <w:r w:rsidRPr="00624EFE">
        <w:rPr>
          <w:rFonts w:ascii="Times New Roman" w:hAnsi="Times New Roman"/>
        </w:rPr>
        <w:t>.</w:t>
      </w:r>
    </w:p>
    <w:p w:rsidR="00FF2FC0" w:rsidRPr="00624EFE" w:rsidRDefault="00FF2FC0" w:rsidP="002244B5">
      <w:pPr>
        <w:pStyle w:val="Akapitzlist"/>
        <w:numPr>
          <w:ilvl w:val="0"/>
          <w:numId w:val="350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Urządzenia aktywne sieci zarówno na szynę DIN jak i Rack 9” muszą minimum posiadać certyfikaty CE, FCC Class A, UL lub równoważne, celem upewnienia się, że nadają się do zastosowań w Automatyce Przemysłowej i systemach AKPiA.</w:t>
      </w:r>
    </w:p>
    <w:p w:rsidR="00FF2FC0" w:rsidRPr="00624EFE" w:rsidRDefault="00FF2FC0" w:rsidP="002244B5">
      <w:pPr>
        <w:pStyle w:val="Akapitzlist"/>
        <w:numPr>
          <w:ilvl w:val="0"/>
          <w:numId w:val="349"/>
        </w:numPr>
        <w:suppressAutoHyphens/>
        <w:spacing w:before="0" w:after="160" w:line="278" w:lineRule="auto"/>
        <w:ind w:left="1134" w:hanging="425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Systemy i produkty podlegające </w:t>
      </w:r>
      <w:r w:rsidR="00DA5051" w:rsidRPr="00624EFE">
        <w:rPr>
          <w:rFonts w:ascii="Times New Roman" w:hAnsi="Times New Roman"/>
        </w:rPr>
        <w:t>wdrożeniu</w:t>
      </w:r>
      <w:r w:rsidRPr="00624EFE">
        <w:rPr>
          <w:rFonts w:ascii="Times New Roman" w:hAnsi="Times New Roman"/>
        </w:rPr>
        <w:t xml:space="preserve"> w środowisku Zamawiającego.</w:t>
      </w:r>
    </w:p>
    <w:p w:rsidR="00FF2FC0" w:rsidRPr="00624EFE" w:rsidRDefault="00FF2FC0" w:rsidP="002244B5">
      <w:pPr>
        <w:pStyle w:val="Akapitzlist"/>
        <w:numPr>
          <w:ilvl w:val="0"/>
          <w:numId w:val="351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Komplementarny system komunikacyjny i </w:t>
      </w:r>
      <w:r w:rsidR="00DA5051" w:rsidRPr="00624EFE">
        <w:rPr>
          <w:rFonts w:ascii="Times New Roman" w:hAnsi="Times New Roman"/>
        </w:rPr>
        <w:t>cyberbezpieczeństwa</w:t>
      </w:r>
      <w:r w:rsidRPr="00624EFE">
        <w:rPr>
          <w:rFonts w:ascii="Times New Roman" w:hAnsi="Times New Roman"/>
        </w:rPr>
        <w:t xml:space="preserve"> OT oparty o dostarczone urządzenia przez Wykonawcę</w:t>
      </w:r>
    </w:p>
    <w:p w:rsidR="00FF2FC0" w:rsidRPr="00624EFE" w:rsidRDefault="00FF2FC0" w:rsidP="002244B5">
      <w:pPr>
        <w:pStyle w:val="Akapitzlist"/>
        <w:numPr>
          <w:ilvl w:val="0"/>
          <w:numId w:val="351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Urządzenie będące jednocześnie (przełącznikiem, routerem, FW i urządzeniem diagnostycznym)  –z pełną ochroną i monitorowaniem na platformie sprzętowej rack 19” z systemem bezpieczeństwa IPS/IDS, OT Anomally Detection, threat detection, data traceability controll, SDN, anti DDOS, anti APT (Advanced Persistent Threat)</w:t>
      </w:r>
    </w:p>
    <w:p w:rsidR="00FF2FC0" w:rsidRPr="00624EFE" w:rsidRDefault="00FF2FC0" w:rsidP="002244B5">
      <w:pPr>
        <w:pStyle w:val="Akapitzlist"/>
        <w:numPr>
          <w:ilvl w:val="0"/>
          <w:numId w:val="351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Urządzenia będące jednocześnie (przełącznikami, routerami, FW i urządzeniami diagnostycznymi)  –z pełną ochroną i monitorowaniem na platformie sprzętowej DIN35 z systemem bezpieczeństwa IPS/IDS, OT Anomally Detection, threat detection, data traceability controll, SDN, anti DDOS, anti APT (Advanced Persistent Threat)</w:t>
      </w:r>
    </w:p>
    <w:p w:rsidR="00FF2FC0" w:rsidRPr="00624EFE" w:rsidRDefault="00FF2FC0" w:rsidP="002244B5">
      <w:pPr>
        <w:pStyle w:val="Akapitzlist"/>
        <w:numPr>
          <w:ilvl w:val="0"/>
          <w:numId w:val="351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Oprogramowanie platformowe - Zintegrowany System bezpieczeństwa IPS/IDS, OT Anomally Detection, threat detection, data traceability controll, SDN, anti DDOS, anti APT (Advanced Persistent Threat), SIEM, , AKPiA RSDT, , XDR, NDR, Active Daschboards, Central FW MGMT, Alarm Risk MGMT</w:t>
      </w:r>
    </w:p>
    <w:p w:rsidR="00FF2FC0" w:rsidRPr="00624EFE" w:rsidRDefault="00FF2FC0" w:rsidP="002244B5">
      <w:pPr>
        <w:pStyle w:val="Akapitzlist"/>
        <w:numPr>
          <w:ilvl w:val="0"/>
          <w:numId w:val="351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UTM (Unified Threat Management) - Platforma sprzętowa DIN35 - System bezpieczeństwa IPS/IDS, OT Anomally Detection, threat detection, data traceability controll, SDN, anti DDOS, anti APT (Advanced Persistent Threat) , AI Sanitization, AI MGMT, ZBFW</w:t>
      </w:r>
    </w:p>
    <w:p w:rsidR="00FF2FC0" w:rsidRPr="00624EFE" w:rsidRDefault="00FF2FC0" w:rsidP="002244B5">
      <w:pPr>
        <w:pStyle w:val="Akapitzlist"/>
        <w:numPr>
          <w:ilvl w:val="0"/>
          <w:numId w:val="351"/>
        </w:numPr>
        <w:suppressAutoHyphens/>
        <w:spacing w:before="0" w:after="160" w:line="278" w:lineRule="auto"/>
        <w:ind w:left="1418" w:hanging="284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 xml:space="preserve">Usługa Private APN – z kartami SIM - oparta o usługę dostarczoną przez Wykonawcę. Bezpieczeństwo transmisji musi być zapewniane przez Wykonawcę poprzez monitorowanie ruchu przez SOC i własne systemy cyberbezpieczeństwa zlokalizowane u Wykonawcy. SOC Wykonawcy musi legitymować się certyfikacją akredytowaną przez PCA w zakresie minimum ISO 27001 oraz ISO 9001. Dopuszcza się konsorcja lub podwykonawstwo w którym Wykonawca bierze odpowiedzialność za działanie usługi APN. </w:t>
      </w:r>
    </w:p>
    <w:p w:rsidR="00FF2FC0" w:rsidRPr="00624EFE" w:rsidRDefault="00DA5051" w:rsidP="002244B5">
      <w:pPr>
        <w:pStyle w:val="Akapitzlist"/>
        <w:numPr>
          <w:ilvl w:val="0"/>
          <w:numId w:val="352"/>
        </w:numPr>
        <w:suppressAutoHyphens/>
        <w:spacing w:before="0" w:after="160" w:line="278" w:lineRule="auto"/>
        <w:ind w:left="709" w:hanging="283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</w:t>
      </w:r>
      <w:r w:rsidR="00FF2FC0" w:rsidRPr="00624EFE">
        <w:rPr>
          <w:rFonts w:ascii="Times New Roman" w:hAnsi="Times New Roman"/>
        </w:rPr>
        <w:t>drożenie</w:t>
      </w:r>
      <w:r w:rsidRPr="00624EFE">
        <w:rPr>
          <w:rFonts w:ascii="Times New Roman" w:hAnsi="Times New Roman"/>
        </w:rPr>
        <w:t>:</w:t>
      </w:r>
    </w:p>
    <w:p w:rsidR="00FF2FC0" w:rsidRPr="00624EFE" w:rsidRDefault="00FF2FC0" w:rsidP="002244B5">
      <w:pPr>
        <w:pStyle w:val="Akapitzlist"/>
        <w:numPr>
          <w:ilvl w:val="0"/>
          <w:numId w:val="353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Wdrożenie ma być wykonane zgodnie z obowiązującymi przepisami BHP. W szczególności wymaga się od Wykonawcy zapewnienia osób wykonujących pracę w miejscach wymagających odpowiednich dopuszczeń z odpowiednimi uprawnieniami np. D1 i/lub E1.</w:t>
      </w:r>
    </w:p>
    <w:p w:rsidR="00FF2FC0" w:rsidRPr="00624EFE" w:rsidRDefault="00FF2FC0" w:rsidP="002244B5">
      <w:pPr>
        <w:pStyle w:val="Akapitzlist"/>
        <w:numPr>
          <w:ilvl w:val="0"/>
          <w:numId w:val="353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Prace montażowe i uruchomieniowe muszą być uzgodnione z Zamawiającym.</w:t>
      </w:r>
    </w:p>
    <w:p w:rsidR="00FF2FC0" w:rsidRPr="00624EFE" w:rsidRDefault="00FF2FC0" w:rsidP="002244B5">
      <w:pPr>
        <w:pStyle w:val="Akapitzlist"/>
        <w:numPr>
          <w:ilvl w:val="0"/>
          <w:numId w:val="353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Każde prace modyfikujące jakiekolwiek obszary w strefach OT muszą być odrębnie zatwierdzone przez Zamawiającego</w:t>
      </w:r>
    </w:p>
    <w:p w:rsidR="00FF2FC0" w:rsidRPr="00624EFE" w:rsidRDefault="00FF2FC0" w:rsidP="002244B5">
      <w:pPr>
        <w:pStyle w:val="Akapitzlist"/>
        <w:numPr>
          <w:ilvl w:val="0"/>
          <w:numId w:val="353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Wszelkie zatrzymania lub odstawienia procesu muszą być poprzedzone wydaniem zgody Zamawiającego.</w:t>
      </w:r>
    </w:p>
    <w:p w:rsidR="00FF2FC0" w:rsidRPr="00624EFE" w:rsidRDefault="00FF2FC0" w:rsidP="002244B5">
      <w:pPr>
        <w:pStyle w:val="Akapitzlist"/>
        <w:numPr>
          <w:ilvl w:val="0"/>
          <w:numId w:val="353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Samowolne działania Wykonawcy, które spowodują zatrzymanie, lub odstawienie procesu technologicznego będą podstawą do wniesienia roszczeń za uczynione szkody.</w:t>
      </w:r>
    </w:p>
    <w:p w:rsidR="00FF2FC0" w:rsidRPr="00624EFE" w:rsidRDefault="00FF2FC0" w:rsidP="002244B5">
      <w:pPr>
        <w:pStyle w:val="Akapitzlist"/>
        <w:numPr>
          <w:ilvl w:val="0"/>
          <w:numId w:val="353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Zachowanie na terenie Zamawiającego niezgodnie z zasadami BHP spowoduje natychmiastowe usunięcie przedstawicieli Wykonawcy co nie będzie skutkować przesunięciem terminu realizacji Zamówienia.</w:t>
      </w:r>
    </w:p>
    <w:p w:rsidR="00FF2FC0" w:rsidRPr="00624EFE" w:rsidRDefault="00FF2FC0" w:rsidP="002244B5">
      <w:pPr>
        <w:pStyle w:val="Akapitzlist"/>
        <w:numPr>
          <w:ilvl w:val="0"/>
          <w:numId w:val="353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Wdrożenie musi zakończyć się wytworzeniem dokumentacji Powykonawczej uwzględniającej</w:t>
      </w:r>
    </w:p>
    <w:p w:rsidR="00FF2FC0" w:rsidRPr="00624EFE" w:rsidRDefault="00FF2FC0" w:rsidP="002244B5">
      <w:pPr>
        <w:pStyle w:val="Akapitzlist"/>
        <w:numPr>
          <w:ilvl w:val="0"/>
          <w:numId w:val="3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Instrukcje dla wdrażanych urządzeń i systemów</w:t>
      </w:r>
    </w:p>
    <w:p w:rsidR="00FF2FC0" w:rsidRPr="00624EFE" w:rsidRDefault="00FF2FC0" w:rsidP="002244B5">
      <w:pPr>
        <w:pStyle w:val="Akapitzlist"/>
        <w:numPr>
          <w:ilvl w:val="0"/>
          <w:numId w:val="3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Schematy połączeń</w:t>
      </w:r>
    </w:p>
    <w:p w:rsidR="00FF2FC0" w:rsidRPr="00624EFE" w:rsidRDefault="00FF2FC0" w:rsidP="002244B5">
      <w:pPr>
        <w:pStyle w:val="Akapitzlist"/>
        <w:numPr>
          <w:ilvl w:val="0"/>
          <w:numId w:val="3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Adresacja IP</w:t>
      </w:r>
    </w:p>
    <w:p w:rsidR="00FF2FC0" w:rsidRPr="00624EFE" w:rsidRDefault="00FF2FC0" w:rsidP="002244B5">
      <w:pPr>
        <w:pStyle w:val="Akapitzlist"/>
        <w:numPr>
          <w:ilvl w:val="0"/>
          <w:numId w:val="3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Dostępy do wdrażanych urządzeń i systemów umożliwiających swobodną zmianę konfiguracji czy wykonywania aktualizacji bez udziału Wykonawcy, Producenta czy innych osób trzecich. </w:t>
      </w:r>
    </w:p>
    <w:p w:rsidR="00FF2FC0" w:rsidRPr="00624EFE" w:rsidRDefault="00FF2FC0" w:rsidP="002244B5">
      <w:pPr>
        <w:pStyle w:val="Akapitzlist"/>
        <w:numPr>
          <w:ilvl w:val="0"/>
          <w:numId w:val="354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Pliki z konfiguracją wdrażanych urządzeń </w:t>
      </w:r>
    </w:p>
    <w:p w:rsidR="00FF2FC0" w:rsidRPr="00624EFE" w:rsidRDefault="00FF2FC0" w:rsidP="002244B5">
      <w:pPr>
        <w:pStyle w:val="Akapitzlist"/>
        <w:numPr>
          <w:ilvl w:val="0"/>
          <w:numId w:val="353"/>
        </w:numPr>
        <w:suppressAutoHyphens/>
        <w:spacing w:before="0" w:after="160" w:line="278" w:lineRule="auto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Dokumentacja Powykonawcza musi zostać dostarczona na szyfrowanym nośniku. Nośnik musi spełniać wymagania NATO pod kątem skuteczności ochrony danych (szyfrowanie)</w:t>
      </w:r>
    </w:p>
    <w:p w:rsidR="00FF2FC0" w:rsidRPr="00624EFE" w:rsidRDefault="00FF2FC0" w:rsidP="0031790F">
      <w:pPr>
        <w:pStyle w:val="Nagwek2"/>
      </w:pPr>
      <w:bookmarkStart w:id="100" w:name="_Toc227841557"/>
      <w:r w:rsidRPr="00624EFE">
        <w:t>Testy bezpieczeństwa infrastruktury sieciowej OT/ICS/IIoT</w:t>
      </w:r>
      <w:bookmarkEnd w:id="100"/>
    </w:p>
    <w:p w:rsidR="00FF2FC0" w:rsidRPr="00624EFE" w:rsidRDefault="00FF2FC0" w:rsidP="002244B5">
      <w:pPr>
        <w:pStyle w:val="Akapitzlist"/>
        <w:numPr>
          <w:ilvl w:val="3"/>
          <w:numId w:val="275"/>
        </w:numPr>
        <w:suppressAutoHyphens/>
        <w:spacing w:before="0" w:after="160"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Przedmiot zamówienia 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Przedmiotem zamówienia jest świadczenie usługi przeprowadzenia testów bezpieczeństwa infrastruktury sieciowej w środowiskach OT, ICS oraz IIoT, mających na celu ocenę poziomu bezpieczeństwa, identyfikację podatności oraz weryfikację odporności infrastruktury na zagrożenia cybernetyczne, zgodnie z wymaganiami Zamawiającego.</w:t>
      </w:r>
    </w:p>
    <w:p w:rsidR="00FF2FC0" w:rsidRPr="00624EFE" w:rsidRDefault="00FF2FC0" w:rsidP="00FF2FC0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624EFE">
        <w:rPr>
          <w:rFonts w:ascii="Times New Roman" w:hAnsi="Times New Roman"/>
          <w:b/>
          <w:bCs/>
        </w:rPr>
        <w:t xml:space="preserve">2. Wymagania dotyczące usługi </w:t>
      </w:r>
    </w:p>
    <w:p w:rsidR="00FF2FC0" w:rsidRPr="00624EFE" w:rsidRDefault="00FF2FC0" w:rsidP="002244B5">
      <w:pPr>
        <w:pStyle w:val="Akapitzlist"/>
        <w:numPr>
          <w:ilvl w:val="1"/>
          <w:numId w:val="2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b/>
          <w:bCs/>
        </w:rPr>
        <w:t xml:space="preserve"> </w:t>
      </w:r>
      <w:r w:rsidRPr="00624EFE">
        <w:rPr>
          <w:rFonts w:ascii="Times New Roman" w:hAnsi="Times New Roman"/>
        </w:rPr>
        <w:t>Zakres testów bezpieczeństwa</w:t>
      </w:r>
    </w:p>
    <w:p w:rsidR="00FF2FC0" w:rsidRPr="00624EFE" w:rsidRDefault="00FF2FC0" w:rsidP="002244B5">
      <w:pPr>
        <w:pStyle w:val="Akapitzlist"/>
        <w:numPr>
          <w:ilvl w:val="0"/>
          <w:numId w:val="29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Wykonawca zobowiązany jest do przeprowadzenia testów bezpieczeństwa infrastruktury sieciowej środowisk OT/ICS/IIoT Zamawiającego obejmujących analizę architektury sieci, konfiguracji urządzeń, komunikacji pomiędzy zasobami oraz mechanizmów ochrony wdrożonych w infrastrukturze przemysłowej.</w:t>
      </w:r>
    </w:p>
    <w:p w:rsidR="00FF2FC0" w:rsidRPr="00624EFE" w:rsidRDefault="00FF2FC0" w:rsidP="002244B5">
      <w:pPr>
        <w:pStyle w:val="Akapitzlist"/>
        <w:numPr>
          <w:ilvl w:val="0"/>
          <w:numId w:val="29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Testy bezpieczeństwa muszą być prowadzone w sposób nienaruszający ciągłości pracy systemów technologicznych oraz bez ingerencji w proces technologiczny.</w:t>
      </w:r>
    </w:p>
    <w:p w:rsidR="00FF2FC0" w:rsidRPr="00624EFE" w:rsidRDefault="00FF2FC0" w:rsidP="002244B5">
      <w:pPr>
        <w:pStyle w:val="Akapitzlist"/>
        <w:numPr>
          <w:ilvl w:val="1"/>
          <w:numId w:val="2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Metodyka realizacji testów</w:t>
      </w:r>
    </w:p>
    <w:p w:rsidR="00FF2FC0" w:rsidRPr="00624EFE" w:rsidRDefault="00FF2FC0" w:rsidP="002244B5">
      <w:pPr>
        <w:pStyle w:val="Akapitzlist"/>
        <w:numPr>
          <w:ilvl w:val="0"/>
          <w:numId w:val="29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Testy bezpieczeństwa muszą być realizowane wyłącznie w oparciu o:</w:t>
      </w:r>
    </w:p>
    <w:p w:rsidR="00FF2FC0" w:rsidRPr="00624EFE" w:rsidRDefault="00FF2FC0" w:rsidP="002244B5">
      <w:pPr>
        <w:pStyle w:val="Akapitzlist"/>
        <w:numPr>
          <w:ilvl w:val="0"/>
          <w:numId w:val="29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architektury sieci przemysłowej,</w:t>
      </w:r>
    </w:p>
    <w:p w:rsidR="00FF2FC0" w:rsidRPr="00624EFE" w:rsidRDefault="00FF2FC0" w:rsidP="002244B5">
      <w:pPr>
        <w:pStyle w:val="Akapitzlist"/>
        <w:numPr>
          <w:ilvl w:val="0"/>
          <w:numId w:val="29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komunikacji pomiędzy zasobami infrastruktury OT,</w:t>
      </w:r>
    </w:p>
    <w:p w:rsidR="00FF2FC0" w:rsidRPr="00624EFE" w:rsidRDefault="00FF2FC0" w:rsidP="002244B5">
      <w:pPr>
        <w:pStyle w:val="Akapitzlist"/>
        <w:numPr>
          <w:ilvl w:val="0"/>
          <w:numId w:val="29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konfiguracji urządzeń infrastruktury sieciowej,</w:t>
      </w:r>
    </w:p>
    <w:p w:rsidR="00FF2FC0" w:rsidRPr="00624EFE" w:rsidRDefault="00FF2FC0" w:rsidP="002244B5">
      <w:pPr>
        <w:pStyle w:val="Akapitzlist"/>
        <w:numPr>
          <w:ilvl w:val="0"/>
          <w:numId w:val="29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zdarzeń bezpieczeństwa generowanych przez systemy ochrony infrastruktury OT,</w:t>
      </w:r>
    </w:p>
    <w:p w:rsidR="00FF2FC0" w:rsidRPr="00624EFE" w:rsidRDefault="00FF2FC0" w:rsidP="002244B5">
      <w:pPr>
        <w:pStyle w:val="Akapitzlist"/>
        <w:numPr>
          <w:ilvl w:val="0"/>
          <w:numId w:val="29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anomalii komunikacyjnych w ruchu sieciowym.</w:t>
      </w:r>
    </w:p>
    <w:p w:rsidR="00FF2FC0" w:rsidRPr="00624EFE" w:rsidRDefault="00FF2FC0" w:rsidP="002244B5">
      <w:pPr>
        <w:pStyle w:val="Akapitzlist"/>
        <w:numPr>
          <w:ilvl w:val="0"/>
          <w:numId w:val="29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Testy muszą być realizowane w sposób pasywny, bez generowania dodatkowego ruchu w sieci przemysłowej, z wykorzystaniem jedynie wdrożonych systemów cyberbezpieczeństwa OT</w:t>
      </w:r>
    </w:p>
    <w:p w:rsidR="00FF2FC0" w:rsidRPr="00624EFE" w:rsidRDefault="00FF2FC0" w:rsidP="002244B5">
      <w:pPr>
        <w:pStyle w:val="Akapitzlist"/>
        <w:numPr>
          <w:ilvl w:val="1"/>
          <w:numId w:val="2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Zakaz stosowania narzędzi skanujących</w:t>
      </w:r>
    </w:p>
    <w:p w:rsidR="00FF2FC0" w:rsidRPr="00624EFE" w:rsidRDefault="00FF2FC0" w:rsidP="002244B5">
      <w:pPr>
        <w:pStyle w:val="Akapitzlist"/>
        <w:numPr>
          <w:ilvl w:val="0"/>
          <w:numId w:val="29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trakcie realizacji testów bezpieczeństwa zabrania się stosowania narzędzi automatycznego skanowania infrastruktury sieciowej.</w:t>
      </w:r>
    </w:p>
    <w:p w:rsidR="00FF2FC0" w:rsidRPr="00624EFE" w:rsidRDefault="00FF2FC0" w:rsidP="002244B5">
      <w:pPr>
        <w:pStyle w:val="Akapitzlist"/>
        <w:numPr>
          <w:ilvl w:val="0"/>
          <w:numId w:val="29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szczególności niedopuszczalne jest stosowanie:</w:t>
      </w:r>
    </w:p>
    <w:p w:rsidR="00FF2FC0" w:rsidRPr="00624EFE" w:rsidRDefault="00FF2FC0" w:rsidP="002244B5">
      <w:pPr>
        <w:pStyle w:val="Akapitzlist"/>
        <w:numPr>
          <w:ilvl w:val="0"/>
          <w:numId w:val="29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skanerów podatności,</w:t>
      </w:r>
    </w:p>
    <w:p w:rsidR="00FF2FC0" w:rsidRPr="00624EFE" w:rsidRDefault="00FF2FC0" w:rsidP="002244B5">
      <w:pPr>
        <w:pStyle w:val="Akapitzlist"/>
        <w:numPr>
          <w:ilvl w:val="0"/>
          <w:numId w:val="29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skanerów portów,</w:t>
      </w:r>
    </w:p>
    <w:p w:rsidR="00FF2FC0" w:rsidRPr="00624EFE" w:rsidRDefault="00FF2FC0" w:rsidP="002244B5">
      <w:pPr>
        <w:pStyle w:val="Akapitzlist"/>
        <w:numPr>
          <w:ilvl w:val="0"/>
          <w:numId w:val="29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narzędzi automatycznego wykrywania usług sieciowych,</w:t>
      </w:r>
    </w:p>
    <w:p w:rsidR="00FF2FC0" w:rsidRPr="00624EFE" w:rsidRDefault="00FF2FC0" w:rsidP="002244B5">
      <w:pPr>
        <w:pStyle w:val="Akapitzlist"/>
        <w:numPr>
          <w:ilvl w:val="0"/>
          <w:numId w:val="29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narzędzi aktywnego fingerprintingu urządzeń,</w:t>
      </w:r>
    </w:p>
    <w:p w:rsidR="00FF2FC0" w:rsidRPr="00624EFE" w:rsidRDefault="00FF2FC0" w:rsidP="002244B5">
      <w:pPr>
        <w:pStyle w:val="Akapitzlist"/>
        <w:numPr>
          <w:ilvl w:val="0"/>
          <w:numId w:val="29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narzędzi generujących ruch testowy w sieci OT.</w:t>
      </w:r>
    </w:p>
    <w:p w:rsidR="00FF2FC0" w:rsidRPr="00624EFE" w:rsidRDefault="00FF2FC0" w:rsidP="002244B5">
      <w:pPr>
        <w:pStyle w:val="Akapitzlist"/>
        <w:numPr>
          <w:ilvl w:val="0"/>
          <w:numId w:val="29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Testy bezpieczeństwa nie mogą polegać na aktywnym skanowaniu infrastruktury przemysłowej ani generowaniu ruchu mogącego zakłócić komunikację pomiędzy urządzeniami przemysłowymi.</w:t>
      </w:r>
    </w:p>
    <w:p w:rsidR="00FF2FC0" w:rsidRPr="00624EFE" w:rsidRDefault="00FF2FC0" w:rsidP="002244B5">
      <w:pPr>
        <w:pStyle w:val="Akapitzlist"/>
        <w:numPr>
          <w:ilvl w:val="1"/>
          <w:numId w:val="2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b/>
          <w:bCs/>
        </w:rPr>
        <w:t xml:space="preserve"> </w:t>
      </w:r>
      <w:r w:rsidRPr="00624EFE">
        <w:rPr>
          <w:rFonts w:ascii="Times New Roman" w:hAnsi="Times New Roman"/>
        </w:rPr>
        <w:t>Wykorzystanie wdrożonych systemów bezpieczeństwa OT</w:t>
      </w:r>
    </w:p>
    <w:p w:rsidR="00FF2FC0" w:rsidRPr="00624EFE" w:rsidRDefault="00FF2FC0" w:rsidP="002244B5">
      <w:pPr>
        <w:pStyle w:val="Akapitzlist"/>
        <w:numPr>
          <w:ilvl w:val="0"/>
          <w:numId w:val="29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Testy bezpieczeństwa muszą być realizowane z wykorzystaniem wdrożonych w infrastrukturze Zamawiającego systemów bezpieczeństwa przeznaczonych dla środowisk OT.</w:t>
      </w:r>
    </w:p>
    <w:p w:rsidR="00FF2FC0" w:rsidRPr="00624EFE" w:rsidRDefault="00FF2FC0" w:rsidP="002244B5">
      <w:pPr>
        <w:pStyle w:val="Akapitzlist"/>
        <w:numPr>
          <w:ilvl w:val="0"/>
          <w:numId w:val="29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W szczególności wykonawca zobowiązany jest do wykorzystania danych oraz mechanizmów detekcji dostępnych w systemach:</w:t>
      </w:r>
    </w:p>
    <w:p w:rsidR="00FF2FC0" w:rsidRPr="00624EFE" w:rsidRDefault="00FF2FC0" w:rsidP="002244B5">
      <w:pPr>
        <w:pStyle w:val="Akapitzlist"/>
        <w:numPr>
          <w:ilvl w:val="0"/>
          <w:numId w:val="29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monitorowania komunikacji przemysłowej,</w:t>
      </w:r>
    </w:p>
    <w:p w:rsidR="00FF2FC0" w:rsidRPr="00624EFE" w:rsidRDefault="00FF2FC0" w:rsidP="002244B5">
      <w:pPr>
        <w:pStyle w:val="Akapitzlist"/>
        <w:numPr>
          <w:ilvl w:val="0"/>
          <w:numId w:val="29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detekcji anomalii w komunikacji sieciowej,</w:t>
      </w:r>
    </w:p>
    <w:p w:rsidR="00FF2FC0" w:rsidRPr="00624EFE" w:rsidRDefault="00FF2FC0" w:rsidP="002244B5">
      <w:pPr>
        <w:pStyle w:val="Akapitzlist"/>
        <w:numPr>
          <w:ilvl w:val="0"/>
          <w:numId w:val="29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analizy zdarzeń bezpieczeństwa infrastruktury OT.</w:t>
      </w:r>
    </w:p>
    <w:p w:rsidR="00FF2FC0" w:rsidRPr="00624EFE" w:rsidRDefault="00FF2FC0" w:rsidP="002244B5">
      <w:pPr>
        <w:pStyle w:val="Akapitzlist"/>
        <w:numPr>
          <w:ilvl w:val="0"/>
          <w:numId w:val="29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musi obejmować w szczególności:</w:t>
      </w:r>
    </w:p>
    <w:p w:rsidR="00FF2FC0" w:rsidRPr="00624EFE" w:rsidRDefault="00FF2FC0" w:rsidP="002244B5">
      <w:pPr>
        <w:pStyle w:val="Akapitzlist"/>
        <w:numPr>
          <w:ilvl w:val="0"/>
          <w:numId w:val="3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korelację zdarzeń bezpieczeństwa,</w:t>
      </w:r>
    </w:p>
    <w:p w:rsidR="00FF2FC0" w:rsidRPr="00624EFE" w:rsidRDefault="00FF2FC0" w:rsidP="002244B5">
      <w:pPr>
        <w:pStyle w:val="Akapitzlist"/>
        <w:numPr>
          <w:ilvl w:val="0"/>
          <w:numId w:val="3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komunikacji pomiędzy zasobami infrastruktury,</w:t>
      </w:r>
    </w:p>
    <w:p w:rsidR="00FF2FC0" w:rsidRPr="00624EFE" w:rsidRDefault="00FF2FC0" w:rsidP="002244B5">
      <w:pPr>
        <w:pStyle w:val="Akapitzlist"/>
        <w:numPr>
          <w:ilvl w:val="0"/>
          <w:numId w:val="30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relacji komunikacyjnych pomiędzy strefami bezpieczeństwa.</w:t>
      </w:r>
    </w:p>
    <w:p w:rsidR="00FF2FC0" w:rsidRPr="00624EFE" w:rsidRDefault="00FF2FC0" w:rsidP="002244B5">
      <w:pPr>
        <w:pStyle w:val="Akapitzlist"/>
        <w:numPr>
          <w:ilvl w:val="1"/>
          <w:numId w:val="2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Analiza architektury sieci</w:t>
      </w:r>
    </w:p>
    <w:p w:rsidR="00FF2FC0" w:rsidRPr="00624EFE" w:rsidRDefault="00FF2FC0" w:rsidP="002244B5">
      <w:pPr>
        <w:pStyle w:val="Akapitzlist"/>
        <w:numPr>
          <w:ilvl w:val="0"/>
          <w:numId w:val="301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ramach testów bezpieczeństwa wykonawca zobowiązany jest do przeprowadzenia analizy architektury infrastruktury sieciowej OT obejmującej w szczególności:</w:t>
      </w:r>
    </w:p>
    <w:p w:rsidR="00FF2FC0" w:rsidRPr="00624EFE" w:rsidRDefault="00FF2FC0" w:rsidP="002244B5">
      <w:pPr>
        <w:pStyle w:val="Akapitzlist"/>
        <w:numPr>
          <w:ilvl w:val="0"/>
          <w:numId w:val="30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stref bezpieczeństwa infrastruktury przemysłowej,</w:t>
      </w:r>
    </w:p>
    <w:p w:rsidR="00FF2FC0" w:rsidRPr="00624EFE" w:rsidRDefault="00FF2FC0" w:rsidP="002244B5">
      <w:pPr>
        <w:pStyle w:val="Akapitzlist"/>
        <w:numPr>
          <w:ilvl w:val="0"/>
          <w:numId w:val="30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segmentacji sieci,</w:t>
      </w:r>
    </w:p>
    <w:p w:rsidR="00FF2FC0" w:rsidRPr="00624EFE" w:rsidRDefault="00FF2FC0" w:rsidP="002244B5">
      <w:pPr>
        <w:pStyle w:val="Akapitzlist"/>
        <w:numPr>
          <w:ilvl w:val="0"/>
          <w:numId w:val="30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komunikacji pomiędzy strefami infrastruktury,</w:t>
      </w:r>
    </w:p>
    <w:p w:rsidR="00FF2FC0" w:rsidRPr="00624EFE" w:rsidRDefault="00FF2FC0" w:rsidP="002244B5">
      <w:pPr>
        <w:pStyle w:val="Akapitzlist"/>
        <w:numPr>
          <w:ilvl w:val="0"/>
          <w:numId w:val="30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analizę połączeń pomiędzy siecią OT, siecią IT oraz systemami zewnętrznymi.</w:t>
      </w:r>
    </w:p>
    <w:p w:rsidR="00FF2FC0" w:rsidRPr="00624EFE" w:rsidRDefault="00FF2FC0" w:rsidP="002244B5">
      <w:pPr>
        <w:pStyle w:val="Akapitzlist"/>
        <w:numPr>
          <w:ilvl w:val="1"/>
          <w:numId w:val="2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Analiza konfiguracji urządzeń infrastruktury</w:t>
      </w:r>
    </w:p>
    <w:p w:rsidR="00FF2FC0" w:rsidRPr="00624EFE" w:rsidRDefault="00FF2FC0" w:rsidP="002244B5">
      <w:pPr>
        <w:pStyle w:val="Akapitzlist"/>
        <w:numPr>
          <w:ilvl w:val="0"/>
          <w:numId w:val="303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Testy bezpieczeństwa muszą obejmować analizę konfiguracji urządzeń infrastruktury sieciowej OT, w szczególności:</w:t>
      </w:r>
    </w:p>
    <w:p w:rsidR="00FF2FC0" w:rsidRPr="00624EFE" w:rsidRDefault="00FF2FC0" w:rsidP="002244B5">
      <w:pPr>
        <w:pStyle w:val="Akapitzlist"/>
        <w:numPr>
          <w:ilvl w:val="0"/>
          <w:numId w:val="3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konfiguracji mechanizmów filtracji ruchu,</w:t>
      </w:r>
    </w:p>
    <w:p w:rsidR="00FF2FC0" w:rsidRPr="00624EFE" w:rsidRDefault="00FF2FC0" w:rsidP="002244B5">
      <w:pPr>
        <w:pStyle w:val="Akapitzlist"/>
        <w:numPr>
          <w:ilvl w:val="0"/>
          <w:numId w:val="3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konfiguracji reguł firewall,</w:t>
      </w:r>
    </w:p>
    <w:p w:rsidR="00FF2FC0" w:rsidRPr="00624EFE" w:rsidRDefault="00FF2FC0" w:rsidP="002244B5">
      <w:pPr>
        <w:pStyle w:val="Akapitzlist"/>
        <w:numPr>
          <w:ilvl w:val="0"/>
          <w:numId w:val="3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konfiguracji mechanizmów kontroli dostępu,</w:t>
      </w:r>
    </w:p>
    <w:p w:rsidR="00FF2FC0" w:rsidRPr="00624EFE" w:rsidRDefault="00FF2FC0" w:rsidP="002244B5">
      <w:pPr>
        <w:pStyle w:val="Akapitzlist"/>
        <w:numPr>
          <w:ilvl w:val="0"/>
          <w:numId w:val="304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konfiguracji mechanizmów segmentacji sieci.</w:t>
      </w:r>
    </w:p>
    <w:p w:rsidR="00FF2FC0" w:rsidRPr="00624EFE" w:rsidRDefault="00FF2FC0" w:rsidP="002244B5">
      <w:pPr>
        <w:pStyle w:val="Akapitzlist"/>
        <w:numPr>
          <w:ilvl w:val="1"/>
          <w:numId w:val="2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Ochrona procesu technologicznego</w:t>
      </w:r>
    </w:p>
    <w:p w:rsidR="00FF2FC0" w:rsidRPr="00624EFE" w:rsidRDefault="00FF2FC0" w:rsidP="002244B5">
      <w:pPr>
        <w:pStyle w:val="Akapitzlist"/>
        <w:numPr>
          <w:ilvl w:val="0"/>
          <w:numId w:val="3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 trakcie realizacji testów bezpieczeństwa wykonawca zobowiązany jest zapewnić, że prowadzone działania nie spowodują:</w:t>
      </w:r>
    </w:p>
    <w:p w:rsidR="00FF2FC0" w:rsidRPr="00624EFE" w:rsidRDefault="00FF2FC0" w:rsidP="002244B5">
      <w:pPr>
        <w:pStyle w:val="Akapitzlist"/>
        <w:numPr>
          <w:ilvl w:val="0"/>
          <w:numId w:val="30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zakłócenia komunikacji pomiędzy urządzeniami przemysłowymi,</w:t>
      </w:r>
    </w:p>
    <w:p w:rsidR="00FF2FC0" w:rsidRPr="00624EFE" w:rsidRDefault="00FF2FC0" w:rsidP="002244B5">
      <w:pPr>
        <w:pStyle w:val="Akapitzlist"/>
        <w:numPr>
          <w:ilvl w:val="0"/>
          <w:numId w:val="30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ingerencji w pracę systemów sterowania,</w:t>
      </w:r>
    </w:p>
    <w:p w:rsidR="00FF2FC0" w:rsidRPr="00624EFE" w:rsidRDefault="00FF2FC0" w:rsidP="002244B5">
      <w:pPr>
        <w:pStyle w:val="Akapitzlist"/>
        <w:numPr>
          <w:ilvl w:val="0"/>
          <w:numId w:val="306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wpływu na ciągłość pracy procesów technologicznych.</w:t>
      </w:r>
    </w:p>
    <w:p w:rsidR="00FF2FC0" w:rsidRPr="00624EFE" w:rsidRDefault="00FF2FC0" w:rsidP="002244B5">
      <w:pPr>
        <w:pStyle w:val="Akapitzlist"/>
        <w:numPr>
          <w:ilvl w:val="0"/>
          <w:numId w:val="305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Testy bezpieczeństwa muszą być prowadzone w sposób nienaruszający deterministycznego charakteru komunikacji przemysłowej.</w:t>
      </w:r>
    </w:p>
    <w:p w:rsidR="00FF2FC0" w:rsidRPr="00624EFE" w:rsidRDefault="00FF2FC0" w:rsidP="002244B5">
      <w:pPr>
        <w:pStyle w:val="Akapitzlist"/>
        <w:numPr>
          <w:ilvl w:val="1"/>
          <w:numId w:val="2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 xml:space="preserve"> Raport z testów</w:t>
      </w:r>
    </w:p>
    <w:p w:rsidR="00FF2FC0" w:rsidRPr="00624EFE" w:rsidRDefault="00FF2FC0" w:rsidP="002244B5">
      <w:pPr>
        <w:pStyle w:val="Akapitzlist"/>
        <w:numPr>
          <w:ilvl w:val="0"/>
          <w:numId w:val="307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Wyniki przeprowadzonych testów bezpieczeństwa muszą zostać przedstawione w formie raportu zawierającego co najmniej:</w:t>
      </w:r>
    </w:p>
    <w:p w:rsidR="00FF2FC0" w:rsidRPr="00624EFE" w:rsidRDefault="00FF2FC0" w:rsidP="002244B5">
      <w:pPr>
        <w:pStyle w:val="Akapitzlist"/>
        <w:numPr>
          <w:ilvl w:val="0"/>
          <w:numId w:val="30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opis architektury infrastruktury sieciowej,</w:t>
      </w:r>
    </w:p>
    <w:p w:rsidR="00FF2FC0" w:rsidRPr="00624EFE" w:rsidRDefault="00FF2FC0" w:rsidP="002244B5">
      <w:pPr>
        <w:pStyle w:val="Akapitzlist"/>
        <w:numPr>
          <w:ilvl w:val="0"/>
          <w:numId w:val="30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identyfikację zidentyfikowanych podatności i ryzyk,</w:t>
      </w:r>
    </w:p>
    <w:p w:rsidR="00FF2FC0" w:rsidRPr="00624EFE" w:rsidRDefault="00FF2FC0" w:rsidP="002244B5">
      <w:pPr>
        <w:pStyle w:val="Akapitzlist"/>
        <w:numPr>
          <w:ilvl w:val="0"/>
          <w:numId w:val="30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ocenę poziomu ryzyka dla poszczególnych zasobów infrastruktury,</w:t>
      </w:r>
    </w:p>
    <w:p w:rsidR="00FF2FC0" w:rsidRPr="00624EFE" w:rsidRDefault="00FF2FC0" w:rsidP="002244B5">
      <w:pPr>
        <w:pStyle w:val="Akapitzlist"/>
        <w:numPr>
          <w:ilvl w:val="0"/>
          <w:numId w:val="30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rekomendacje działań korygujących,</w:t>
      </w:r>
    </w:p>
    <w:p w:rsidR="00FF2FC0" w:rsidRPr="00624EFE" w:rsidRDefault="00FF2FC0" w:rsidP="002244B5">
      <w:pPr>
        <w:pStyle w:val="Akapitzlist"/>
        <w:numPr>
          <w:ilvl w:val="0"/>
          <w:numId w:val="308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priorytety realizacji działań naprawczych.</w:t>
      </w:r>
    </w:p>
    <w:p w:rsidR="00FF2FC0" w:rsidRPr="00624EFE" w:rsidRDefault="00FF2FC0" w:rsidP="002244B5">
      <w:pPr>
        <w:pStyle w:val="Akapitzlist"/>
        <w:numPr>
          <w:ilvl w:val="1"/>
          <w:numId w:val="292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b/>
          <w:bCs/>
        </w:rPr>
        <w:t xml:space="preserve"> </w:t>
      </w:r>
      <w:r w:rsidRPr="00624EFE">
        <w:rPr>
          <w:rFonts w:ascii="Times New Roman" w:hAnsi="Times New Roman"/>
        </w:rPr>
        <w:t>Osoby wykonujące testy</w:t>
      </w:r>
    </w:p>
    <w:p w:rsidR="00FF2FC0" w:rsidRPr="00624EFE" w:rsidRDefault="00FF2FC0" w:rsidP="002244B5">
      <w:pPr>
        <w:pStyle w:val="Akapitzlist"/>
        <w:numPr>
          <w:ilvl w:val="0"/>
          <w:numId w:val="30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Wymagane jest aby osoby przeprowadzające testy legitymowały się certyfikatami wydanymi przez producenta wdrożonego systemu cyberbezpieczeństwa OT – SIEM/IDS i wdrożonych urządzeń bezpieczeństwa OT.</w:t>
      </w:r>
    </w:p>
    <w:p w:rsidR="00FF2FC0" w:rsidRPr="00624EFE" w:rsidRDefault="00FF2FC0" w:rsidP="002244B5">
      <w:pPr>
        <w:pStyle w:val="Akapitzlist"/>
        <w:numPr>
          <w:ilvl w:val="0"/>
          <w:numId w:val="30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Certyfikaty muszą być równoważne z poziomami CCNP lub CCIE, CCNP Security, CCNA Industrial, Ethical Hacking</w:t>
      </w:r>
    </w:p>
    <w:p w:rsidR="00FF2FC0" w:rsidRPr="00624EFE" w:rsidRDefault="00FF2FC0" w:rsidP="002244B5">
      <w:pPr>
        <w:pStyle w:val="Akapitzlist"/>
        <w:numPr>
          <w:ilvl w:val="0"/>
          <w:numId w:val="309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Osoby przeprowadzające testy muszą posiadać aktualny certyfikat na poziomie Industrial Cybersecurity Expert, który w zakresie egzaminów obejmował minimum</w:t>
      </w:r>
    </w:p>
    <w:p w:rsidR="00FF2FC0" w:rsidRPr="00624EFE" w:rsidRDefault="00FF2FC0" w:rsidP="002244B5">
      <w:pPr>
        <w:pStyle w:val="Akapitzlist"/>
        <w:numPr>
          <w:ilvl w:val="0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Tematyka egzaminów certyfikacyjnych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ICS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Procesy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Role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Model Purdue.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Omówienie warstw modelu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Charakterystyka komponentów warstw modelu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Strefy bezpieczeństwa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Zasady komunikacji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Architektura komponentów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Architektura sieci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Obiekty w Puredue model: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Kontrolery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Urządzenia polowe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Serowniki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HMI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Historian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Serwery alarmowe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Aplikacje specjalistyczne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Serwery główne i nadrzędne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Nastawnie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Zakłady przemysłowe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SCADA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Strefy zdemilitaryzowane i punkty styku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Projektowanie architektury systemów zgodnych z modelem Purdue.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Ocena zgodności systemów oraz komponentów ze standardem IEC 62443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Definiowanie stref bezpieczeństwa oraz kanałów komunikacyjnych.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Charakterystyka stref bezpieczeństwa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Definicja kanałów komunikacyjnych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Punkty styku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Komunikacja wewnętrzna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Komunikacja pomiędzy strefami bezpieczeństwa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Komunikacja zewnętrzna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Wymiana danych z systemami nadrzędnymi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Dobór i projektowanie rozwiązań ochrony stref bezpieczeństwa.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Agresorzy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Pobudki działania agresorów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Wektory ataku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Powierzchnie ataku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Podatności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Modele ataku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Modele wykorzystania luk bezpieczeństwa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Dostęp zdalny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Zagrożenia bezpieczeństwa oraz powierzchnie ataków poszczególnych warstwy modelu Purdue.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Symulacja ataków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Symulacja procesów i procedur obsługi incydentów.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Projektowanie struktur komunikacyjnych.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Technologia Ethernet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Model ISO/OSI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Model TCP/IP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Profinet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Modbus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Step7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Protokoły ICS w komunikacji przez sieci Ethernet w oparciu o model TCP/IP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Protokoły utrzymania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Protokoły kontrolne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Protokoły aplikacyjne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Szyfrowanie danych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Szyfrowanie transmisji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Tunelowanie protokołów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Technologie bezprzewodowe w przemyśle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Projektowanie systemów przemysłowych.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ICS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DCS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SCADA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PI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Historian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HMI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PLC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PCM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PCS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Architektura struktur serwerowych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Systemy operacyjne Windows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Systemy operacyjne Linux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Systemy operacyjne UNIX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lastRenderedPageBreak/>
        <w:t>Architektura systemów bezpieczeństwa sieci przemysłowych.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Firewall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ZBWF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IDS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IPS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Diody danych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Sondy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Kopia ruchu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Analiza ruchu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Kontrola dostępu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Monitoring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SIEM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SOAR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Architektura systemów utrzymania sieci oraz systemów przemysłowych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Kontrola dostępu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Systemy kopii zapasowych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Systemy odtwarzania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Monitoring</w:t>
      </w:r>
    </w:p>
    <w:p w:rsidR="00FF2FC0" w:rsidRPr="00624EFE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Rozwiązania bezpieczeństwa w infrastrukturze przemysłowej.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Kryptografia w przemyśle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Typy ataków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Atak kierowany na rozwiązania przemysłowe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Zakłócenia obiektowe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Bezpieczne wykonywanie kopii zapasowych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Bezpieczne skanowanie podatności</w:t>
      </w:r>
    </w:p>
    <w:p w:rsidR="00FF2FC0" w:rsidRPr="00624EFE" w:rsidRDefault="00FF2FC0" w:rsidP="002244B5">
      <w:pPr>
        <w:pStyle w:val="Akapitzlist"/>
        <w:numPr>
          <w:ilvl w:val="2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Bezpieczna aktualizacja systemu</w:t>
      </w:r>
    </w:p>
    <w:p w:rsidR="00FF2FC0" w:rsidRDefault="00FF2FC0" w:rsidP="002244B5">
      <w:pPr>
        <w:pStyle w:val="Akapitzlist"/>
        <w:numPr>
          <w:ilvl w:val="1"/>
          <w:numId w:val="310"/>
        </w:num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</w:rPr>
        <w:t>Projektowanie rozwiązań IT do bezpiecznego wdrożenia w infrastrukturze przemysłowej.</w:t>
      </w:r>
    </w:p>
    <w:p w:rsidR="002C0174" w:rsidRDefault="002C0174" w:rsidP="002C0174">
      <w:pPr>
        <w:suppressAutoHyphens/>
        <w:spacing w:before="0" w:after="160" w:line="276" w:lineRule="auto"/>
        <w:jc w:val="both"/>
        <w:rPr>
          <w:rFonts w:ascii="Times New Roman" w:hAnsi="Times New Roman"/>
        </w:rPr>
      </w:pPr>
    </w:p>
    <w:p w:rsidR="002C0174" w:rsidRPr="00624EFE" w:rsidRDefault="002C0174" w:rsidP="002C0174">
      <w:pPr>
        <w:pStyle w:val="Nagwek2"/>
      </w:pPr>
      <w:bookmarkStart w:id="101" w:name="_Toc227841558"/>
      <w:r w:rsidRPr="00624EFE">
        <w:t>Usługi konfiguracji i hardeningu systemów/urządzeń IT</w:t>
      </w:r>
      <w:bookmarkEnd w:id="101"/>
    </w:p>
    <w:p w:rsidR="002C0174" w:rsidRPr="00624EFE" w:rsidRDefault="002C0174" w:rsidP="002244B5">
      <w:pPr>
        <w:pStyle w:val="Akapitzlist"/>
        <w:numPr>
          <w:ilvl w:val="4"/>
          <w:numId w:val="444"/>
        </w:numPr>
        <w:suppressAutoHyphens/>
        <w:spacing w:before="0" w:after="16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624EFE">
        <w:rPr>
          <w:rFonts w:ascii="Times New Roman" w:hAnsi="Times New Roman"/>
          <w:b/>
          <w:bCs/>
        </w:rPr>
        <w:t>Przedmiot zamówienia</w:t>
      </w:r>
    </w:p>
    <w:p w:rsidR="002C0174" w:rsidRPr="00624EFE" w:rsidRDefault="002C0174" w:rsidP="002C0174">
      <w:pPr>
        <w:pStyle w:val="Tekstpodstawowy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624EFE">
        <w:rPr>
          <w:rFonts w:ascii="Times New Roman" w:hAnsi="Times New Roman" w:cs="Times New Roman"/>
          <w:color w:val="000000" w:themeColor="text1"/>
        </w:rPr>
        <w:t>Przedmiotem zamówienia jest usługa profesjonalnej konfiguracji bezpieczeństwa (Hardening) oraz optymalizacji systemów informatycznych (IT). Celem jest zminimalizowanie powierzchni ataku (Attack Surface) oraz uszczelnienie komunikacji między siecią korporacyjną a infrastrukturą przemysłową</w:t>
      </w:r>
    </w:p>
    <w:p w:rsidR="002C0174" w:rsidRPr="00624EFE" w:rsidRDefault="002C0174" w:rsidP="002C0174">
      <w:pPr>
        <w:pStyle w:val="Tekstpodstawowy"/>
        <w:spacing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</w:p>
    <w:p w:rsidR="002C0174" w:rsidRPr="00624EFE" w:rsidRDefault="002C0174" w:rsidP="002244B5">
      <w:pPr>
        <w:pStyle w:val="Tekstpodstawowy"/>
        <w:numPr>
          <w:ilvl w:val="4"/>
          <w:numId w:val="444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24EFE">
        <w:rPr>
          <w:rFonts w:ascii="Times New Roman" w:hAnsi="Times New Roman" w:cs="Times New Roman"/>
          <w:b/>
          <w:bCs/>
        </w:rPr>
        <w:t>Wymagania dotyczące zakresu prac:</w:t>
      </w:r>
    </w:p>
    <w:p w:rsidR="002C0174" w:rsidRPr="00624EFE" w:rsidRDefault="002C0174" w:rsidP="002244B5">
      <w:pPr>
        <w:pStyle w:val="Akapitzlist"/>
        <w:numPr>
          <w:ilvl w:val="1"/>
          <w:numId w:val="9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Hardening Systemowy (System-Level Hardening)</w:t>
      </w:r>
    </w:p>
    <w:p w:rsidR="002C0174" w:rsidRPr="00624EFE" w:rsidRDefault="002C0174" w:rsidP="002244B5">
      <w:pPr>
        <w:pStyle w:val="Akapitzlist"/>
        <w:numPr>
          <w:ilvl w:val="0"/>
          <w:numId w:val="9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lastRenderedPageBreak/>
        <w:t>Redukcja usług: Wyłączenie zbędnych protokołów, portów oraz usług systemowych niekrytycznych dla procesu technologicznego na serwerach.</w:t>
      </w:r>
    </w:p>
    <w:p w:rsidR="002C0174" w:rsidRPr="00624EFE" w:rsidRDefault="002C0174" w:rsidP="002244B5">
      <w:pPr>
        <w:pStyle w:val="Akapitzlist"/>
        <w:numPr>
          <w:ilvl w:val="0"/>
          <w:numId w:val="9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Zarządzanie dostępem: Konfiguracja rygorystycznych zasad haseł, uwierzytelniania wieloskładnikowego (MFA) oraz zasady minimalnych uprawnień (Least Privilege).</w:t>
      </w:r>
    </w:p>
    <w:p w:rsidR="002C0174" w:rsidRPr="00624EFE" w:rsidRDefault="002C0174" w:rsidP="002244B5">
      <w:pPr>
        <w:pStyle w:val="Akapitzlist"/>
        <w:numPr>
          <w:ilvl w:val="0"/>
          <w:numId w:val="92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Aktualizacje i Patche: Wdrożenie bezpiecznego procesu zarządzania poprawkami (Patch Management) z uwzględnieniem specyfiki systemów.</w:t>
      </w:r>
    </w:p>
    <w:p w:rsidR="002C0174" w:rsidRPr="00624EFE" w:rsidRDefault="002C0174" w:rsidP="002244B5">
      <w:pPr>
        <w:pStyle w:val="Akapitzlist"/>
        <w:numPr>
          <w:ilvl w:val="1"/>
          <w:numId w:val="9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 xml:space="preserve"> Bezpieczeństwo Sieciowe i Separacja (Network Hardening)</w:t>
      </w:r>
    </w:p>
    <w:p w:rsidR="002C0174" w:rsidRPr="00624EFE" w:rsidRDefault="002C0174" w:rsidP="002244B5">
      <w:pPr>
        <w:pStyle w:val="Akapitzlist"/>
        <w:numPr>
          <w:ilvl w:val="0"/>
          <w:numId w:val="9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Segmentacja IT: Fizyczna lub logiczna (VLAN, ACL) separacja sieci produkcyjnej od sieci biurowej zgodnie z normą IEC 62443.</w:t>
      </w:r>
    </w:p>
    <w:p w:rsidR="002C0174" w:rsidRPr="00624EFE" w:rsidRDefault="002C0174" w:rsidP="002244B5">
      <w:pPr>
        <w:pStyle w:val="Akapitzlist"/>
        <w:numPr>
          <w:ilvl w:val="0"/>
          <w:numId w:val="93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Konfiguracja Gateway/Brokerów: Zabezpieczenie stacji przesiadkowych oraz bram dostępowych (np. Apache Guacamole) poprzez szyfrowanie TLS 1.3 i kontrolę sesji.</w:t>
      </w:r>
    </w:p>
    <w:p w:rsidR="002C0174" w:rsidRPr="00624EFE" w:rsidRDefault="002C0174" w:rsidP="002244B5">
      <w:pPr>
        <w:pStyle w:val="Akapitzlist"/>
        <w:numPr>
          <w:ilvl w:val="1"/>
          <w:numId w:val="91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Odporność Urządzeń (Device Hardening)</w:t>
      </w:r>
    </w:p>
    <w:p w:rsidR="002C0174" w:rsidRPr="00624EFE" w:rsidRDefault="002C0174" w:rsidP="002244B5">
      <w:pPr>
        <w:pStyle w:val="Akapitzlist"/>
        <w:numPr>
          <w:ilvl w:val="0"/>
          <w:numId w:val="94"/>
        </w:numPr>
        <w:suppressAutoHyphens/>
        <w:spacing w:before="0" w:after="160" w:line="276" w:lineRule="auto"/>
        <w:jc w:val="both"/>
        <w:rPr>
          <w:rFonts w:ascii="Times New Roman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Zabezpieczenie fizyczne: Blokada niewykorzystanych portów USB, napędów oraz interfejsów sprzętowych.</w:t>
      </w:r>
    </w:p>
    <w:p w:rsidR="002C0174" w:rsidRDefault="002C0174" w:rsidP="002C0174">
      <w:pPr>
        <w:suppressAutoHyphens/>
        <w:spacing w:before="0" w:after="160" w:line="276" w:lineRule="auto"/>
        <w:jc w:val="both"/>
        <w:rPr>
          <w:rFonts w:ascii="Times New Roman" w:hAnsi="Times New Roman"/>
        </w:rPr>
      </w:pPr>
      <w:r w:rsidRPr="00624EFE">
        <w:rPr>
          <w:rFonts w:ascii="Times New Roman" w:hAnsi="Times New Roman"/>
          <w:color w:val="000000" w:themeColor="text1"/>
        </w:rPr>
        <w:t>Logowanie zdarzeń: Konfiguracja i optymalizacja systemów bezpieczeństwa ich zbierania logów w celu wykrywania włamań.</w:t>
      </w:r>
    </w:p>
    <w:p w:rsidR="002C0174" w:rsidRPr="002C0174" w:rsidRDefault="002C0174" w:rsidP="002C0174">
      <w:pPr>
        <w:suppressAutoHyphens/>
        <w:spacing w:before="0" w:after="160" w:line="276" w:lineRule="auto"/>
        <w:jc w:val="both"/>
        <w:rPr>
          <w:rFonts w:ascii="Times New Roman" w:hAnsi="Times New Roman"/>
        </w:rPr>
      </w:pPr>
    </w:p>
    <w:p w:rsidR="00FF2FC0" w:rsidRPr="00624EFE" w:rsidRDefault="00FF2FC0" w:rsidP="00BA15E3">
      <w:pPr>
        <w:pStyle w:val="Nagwek2"/>
        <w:numPr>
          <w:ilvl w:val="0"/>
          <w:numId w:val="0"/>
        </w:numPr>
        <w:ind w:left="720" w:hanging="360"/>
      </w:pPr>
      <w:bookmarkStart w:id="102" w:name="_Toc227841559"/>
      <w:r w:rsidRPr="00624EFE">
        <w:t>Postanowienia końcowe i wymagania wobec dostaw i Wykonawcy</w:t>
      </w:r>
      <w:r w:rsidR="00BA15E3">
        <w:t xml:space="preserve"> </w:t>
      </w:r>
      <w:r w:rsidRPr="00624EFE">
        <w:t>dla części 2</w:t>
      </w:r>
      <w:bookmarkEnd w:id="102"/>
      <w:r w:rsidRPr="00624EFE">
        <w:t xml:space="preserve"> </w:t>
      </w:r>
    </w:p>
    <w:p w:rsidR="00FF2FC0" w:rsidRPr="00624EFE" w:rsidRDefault="00FF2FC0" w:rsidP="00FF2FC0">
      <w:pPr>
        <w:spacing w:after="0" w:line="276" w:lineRule="auto"/>
        <w:jc w:val="both"/>
        <w:rPr>
          <w:szCs w:val="20"/>
        </w:rPr>
      </w:pPr>
      <w:r w:rsidRPr="00624EFE">
        <w:rPr>
          <w:rFonts w:ascii="Times New Roman" w:eastAsia="Calibri" w:hAnsi="Times New Roman"/>
          <w:szCs w:val="20"/>
        </w:rPr>
        <w:t>W odniesieniu do wszystkich dostaw systemów oraz usług wdrożeniowych objętych niniejszym postępowaniem, Wykonawca zobowiązany jest do spełnienia następujących minimalnych wymogów:</w:t>
      </w:r>
    </w:p>
    <w:p w:rsidR="00FF2FC0" w:rsidRPr="00624EFE" w:rsidRDefault="00FF2FC0" w:rsidP="00FF2FC0">
      <w:pPr>
        <w:spacing w:after="0" w:line="276" w:lineRule="auto"/>
        <w:jc w:val="both"/>
        <w:rPr>
          <w:rFonts w:ascii="Times New Roman" w:eastAsia="Calibri" w:hAnsi="Times New Roman"/>
          <w:sz w:val="26"/>
          <w:szCs w:val="22"/>
        </w:rPr>
      </w:pPr>
    </w:p>
    <w:p w:rsidR="00FF2FC0" w:rsidRPr="00624EFE" w:rsidRDefault="00FF2FC0" w:rsidP="002244B5">
      <w:pPr>
        <w:numPr>
          <w:ilvl w:val="0"/>
          <w:numId w:val="9"/>
        </w:numPr>
        <w:suppressAutoHyphens/>
        <w:spacing w:before="0" w:after="0" w:line="276" w:lineRule="auto"/>
        <w:jc w:val="both"/>
        <w:rPr>
          <w:rFonts w:ascii="Times" w:hAnsi="Times" w:cs="Times"/>
          <w:color w:val="000000" w:themeColor="text1"/>
        </w:rPr>
      </w:pPr>
      <w:r w:rsidRPr="00624EFE">
        <w:rPr>
          <w:rFonts w:ascii="Times" w:eastAsia="Calibri" w:hAnsi="Times" w:cs="Times"/>
          <w:color w:val="000000" w:themeColor="text1"/>
        </w:rPr>
        <w:t>Doświadczenie i kompetencje: Dostawca i wykonawca musi wykazać się udokumentowanym, co najmniej 5-letnim doświadczeniem w sprzedaży oraz wdrażaniu systemów z zakresu cyberbezpieczeństwa oferowanych rozwiązań. Potwierdzonych certyfikatem autoryzacji dystrybutora lub producenta.</w:t>
      </w:r>
    </w:p>
    <w:p w:rsidR="00FF2FC0" w:rsidRPr="00624EFE" w:rsidRDefault="00FF2FC0" w:rsidP="002244B5">
      <w:pPr>
        <w:numPr>
          <w:ilvl w:val="0"/>
          <w:numId w:val="9"/>
        </w:numPr>
        <w:suppressAutoHyphens/>
        <w:spacing w:before="0" w:after="0" w:line="276" w:lineRule="auto"/>
        <w:jc w:val="both"/>
        <w:rPr>
          <w:rFonts w:ascii="Times New Roman" w:eastAsia="Calibri" w:hAnsi="Times New Roman"/>
          <w:shd w:val="clear" w:color="auto" w:fill="FFFF00"/>
        </w:rPr>
      </w:pPr>
      <w:r w:rsidRPr="00624EFE">
        <w:rPr>
          <w:rFonts w:ascii="Times" w:eastAsia="Calibri" w:hAnsi="Times" w:cs="Times"/>
        </w:rPr>
        <w:t>Wsparcie techniczne: Wykonawca dostarczy wraz z rozwiązaniem pakiet wsparcia technicznego dystrybutora, świadczony w języku polskim przez dział techniczny posiadający certyfikowane kompetencje na poziomie „Proffesional” przez okres nie krótszy niż 12 mc</w:t>
      </w:r>
      <w:r w:rsidRPr="00624EFE">
        <w:rPr>
          <w:rFonts w:ascii="Times" w:hAnsi="Times" w:cs="Times"/>
        </w:rPr>
        <w:t xml:space="preserve">. </w:t>
      </w:r>
    </w:p>
    <w:p w:rsidR="00FF2FC0" w:rsidRPr="00624EFE" w:rsidRDefault="00FF2FC0" w:rsidP="002244B5">
      <w:pPr>
        <w:pStyle w:val="western"/>
        <w:numPr>
          <w:ilvl w:val="0"/>
          <w:numId w:val="9"/>
        </w:numPr>
        <w:spacing w:before="280" w:after="0" w:line="276" w:lineRule="auto"/>
      </w:pPr>
      <w:r w:rsidRPr="00624EFE">
        <w:t>Wykonawca lub podmiot, na którego zasobach Wykonawca polega przy realizacji zamówienia, musi posiadać aktualny certyfikat zgodności z normą ISO/IEC 27001 oraz musi zapewnić wsparcie techniczne w języku polskim, świadczone w dni robocze od poniedziałku do piątku w godzinach 08:00-16:00.</w:t>
      </w:r>
    </w:p>
    <w:p w:rsidR="00FF2FC0" w:rsidRPr="00624EFE" w:rsidRDefault="00FF2FC0" w:rsidP="002244B5">
      <w:pPr>
        <w:numPr>
          <w:ilvl w:val="0"/>
          <w:numId w:val="9"/>
        </w:numPr>
        <w:suppressAutoHyphens/>
        <w:spacing w:before="0" w:after="0" w:line="276" w:lineRule="auto"/>
        <w:rPr>
          <w:color w:val="000000" w:themeColor="text1"/>
        </w:rPr>
      </w:pPr>
      <w:r w:rsidRPr="00624EFE">
        <w:rPr>
          <w:rFonts w:ascii="Times New Roman" w:eastAsia="Calibri" w:hAnsi="Times New Roman"/>
          <w:color w:val="000000" w:themeColor="text1"/>
        </w:rPr>
        <w:t xml:space="preserve">Szkolenia: Szkolenie dla administratorów Zamawiającego w zakresie konfiguracji i bieżącej obsługi oferowanego rozwiązania przeprowadzone zostaną w języku polskim. Szkolenie </w:t>
      </w:r>
      <w:r w:rsidRPr="00624EFE">
        <w:rPr>
          <w:rFonts w:ascii="Times New Roman" w:eastAsia="Calibri" w:hAnsi="Times New Roman"/>
          <w:color w:val="000000" w:themeColor="text1"/>
        </w:rPr>
        <w:lastRenderedPageBreak/>
        <w:t>musi być przeprowadzone bezpośrednio przez producenta lub autoryzowanego dystrybutora rozwiązania. Zakończone potwierdzającym umiejętności certyfikatem.</w:t>
      </w:r>
    </w:p>
    <w:p w:rsidR="00FF2FC0" w:rsidRPr="00624EFE" w:rsidRDefault="00FF2FC0" w:rsidP="002244B5">
      <w:pPr>
        <w:numPr>
          <w:ilvl w:val="0"/>
          <w:numId w:val="9"/>
        </w:numPr>
        <w:suppressAutoHyphens/>
        <w:spacing w:before="0" w:after="0" w:line="276" w:lineRule="auto"/>
        <w:jc w:val="both"/>
        <w:rPr>
          <w:rFonts w:ascii="Times New Roman" w:eastAsia="Calibri" w:hAnsi="Times New Roman"/>
          <w:color w:val="000000" w:themeColor="text1"/>
        </w:rPr>
      </w:pPr>
      <w:r w:rsidRPr="00624EFE">
        <w:rPr>
          <w:rFonts w:ascii="Times New Roman" w:hAnsi="Times New Roman"/>
          <w:color w:val="000000" w:themeColor="text1"/>
        </w:rPr>
        <w:t>Wykonawca musi posiadać aktualną polisę OC w zakresie prowadzonej działalności IT Cybersecurity na kwotę nie mniejszą niż 500 000 PLN.</w:t>
      </w:r>
    </w:p>
    <w:p w:rsidR="00FF2FC0" w:rsidRPr="00624EFE" w:rsidRDefault="00FF2FC0" w:rsidP="00FF2FC0">
      <w:pPr>
        <w:spacing w:after="0" w:line="276" w:lineRule="auto"/>
        <w:ind w:left="720"/>
        <w:jc w:val="both"/>
        <w:rPr>
          <w:rFonts w:ascii="Times New Roman" w:eastAsia="Calibri" w:hAnsi="Times New Roman"/>
          <w:color w:val="000000" w:themeColor="text1"/>
          <w:sz w:val="22"/>
          <w:szCs w:val="22"/>
        </w:rPr>
      </w:pPr>
    </w:p>
    <w:p w:rsidR="00FF2FC0" w:rsidRPr="00624EFE" w:rsidRDefault="00FF2FC0" w:rsidP="00FF2FC0">
      <w:pPr>
        <w:spacing w:after="0" w:line="276" w:lineRule="auto"/>
        <w:jc w:val="both"/>
        <w:rPr>
          <w:color w:val="000000" w:themeColor="text1"/>
          <w:szCs w:val="20"/>
        </w:rPr>
      </w:pPr>
      <w:r w:rsidRPr="00624EFE">
        <w:rPr>
          <w:rFonts w:ascii="Times New Roman" w:eastAsia="Calibri" w:hAnsi="Times New Roman"/>
          <w:color w:val="000000" w:themeColor="text1"/>
          <w:szCs w:val="20"/>
        </w:rPr>
        <w:t>Rozwiązania równoważne i wieloproducentowe (Multivendor)</w:t>
      </w:r>
    </w:p>
    <w:p w:rsidR="00FF2FC0" w:rsidRPr="00624EFE" w:rsidRDefault="00FF2FC0" w:rsidP="002244B5">
      <w:pPr>
        <w:numPr>
          <w:ilvl w:val="0"/>
          <w:numId w:val="10"/>
        </w:numPr>
        <w:suppressAutoHyphens/>
        <w:spacing w:before="0" w:after="0" w:line="276" w:lineRule="auto"/>
        <w:jc w:val="both"/>
        <w:rPr>
          <w:color w:val="000000" w:themeColor="text1"/>
          <w:szCs w:val="20"/>
        </w:rPr>
      </w:pPr>
      <w:r w:rsidRPr="00624EFE">
        <w:rPr>
          <w:rFonts w:ascii="Times New Roman" w:eastAsia="Calibri" w:hAnsi="Times New Roman"/>
          <w:color w:val="000000" w:themeColor="text1"/>
          <w:szCs w:val="20"/>
        </w:rPr>
        <w:t>Zamawiający dopuszcza budowę systemu w oparciu o rozwiązania różnych producentów, pod warunkiem spełnienia minimalnych funkcjonalnosci OPZ i zachowania pełnej spójności technologicznej, interoperacyjności oraz spełnienia wszystkich funkcjonalności opisanych w specyfikacji.</w:t>
      </w:r>
    </w:p>
    <w:p w:rsidR="00FF2FC0" w:rsidRPr="00624EFE" w:rsidRDefault="00FF2FC0" w:rsidP="002244B5">
      <w:pPr>
        <w:numPr>
          <w:ilvl w:val="0"/>
          <w:numId w:val="10"/>
        </w:numPr>
        <w:suppressAutoHyphens/>
        <w:spacing w:before="0" w:after="0" w:line="276" w:lineRule="auto"/>
        <w:jc w:val="both"/>
        <w:rPr>
          <w:color w:val="000000" w:themeColor="text1"/>
          <w:szCs w:val="20"/>
        </w:rPr>
      </w:pPr>
      <w:r w:rsidRPr="00624EFE">
        <w:rPr>
          <w:rFonts w:ascii="Times New Roman" w:eastAsia="Calibri" w:hAnsi="Times New Roman"/>
          <w:color w:val="000000" w:themeColor="text1"/>
          <w:szCs w:val="20"/>
        </w:rPr>
        <w:t>W przypadku zaoferowania rozwiązań równoważnych lub pochodzących od różnych producentów, Wykonawca musi zapewnić dla nich jednolity, centralny punkt wsparcia technicznego (SPOC).</w:t>
      </w:r>
    </w:p>
    <w:p w:rsidR="000D5779" w:rsidRPr="00FF2FC0" w:rsidRDefault="000D5779" w:rsidP="00FF2FC0">
      <w:pPr>
        <w:rPr>
          <w:rFonts w:eastAsia="Calibri"/>
        </w:rPr>
      </w:pPr>
    </w:p>
    <w:sectPr w:rsidR="000D5779" w:rsidRPr="00FF2FC0" w:rsidSect="00A3404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F74" w:rsidRDefault="00124F74">
      <w:r>
        <w:separator/>
      </w:r>
    </w:p>
  </w:endnote>
  <w:endnote w:type="continuationSeparator" w:id="0">
    <w:p w:rsidR="00124F74" w:rsidRDefault="00124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5D795D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D5779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85996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F74" w:rsidRDefault="00124F74">
      <w:r>
        <w:separator/>
      </w:r>
    </w:p>
  </w:footnote>
  <w:footnote w:type="continuationSeparator" w:id="0">
    <w:p w:rsidR="00124F74" w:rsidRDefault="00124F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41A18">
      <w:rPr>
        <w:noProof/>
        <w:lang w:eastAsia="pl-PL"/>
      </w:rPr>
      <w:drawing>
        <wp:inline distT="0" distB="0" distL="0" distR="0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A78"/>
    <w:multiLevelType w:val="multilevel"/>
    <w:tmpl w:val="0F7C6236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00834638"/>
    <w:multiLevelType w:val="multilevel"/>
    <w:tmpl w:val="162633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13B5F4E"/>
    <w:multiLevelType w:val="multilevel"/>
    <w:tmpl w:val="21D44BA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>
    <w:nsid w:val="018913AC"/>
    <w:multiLevelType w:val="multilevel"/>
    <w:tmpl w:val="AF9ED9A4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20529D0"/>
    <w:multiLevelType w:val="multilevel"/>
    <w:tmpl w:val="797AD790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022D1DC5"/>
    <w:multiLevelType w:val="multilevel"/>
    <w:tmpl w:val="65D0769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998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2424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0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94" w:hanging="1800"/>
      </w:pPr>
    </w:lvl>
  </w:abstractNum>
  <w:abstractNum w:abstractNumId="6">
    <w:nsid w:val="02355E78"/>
    <w:multiLevelType w:val="multilevel"/>
    <w:tmpl w:val="BA84E764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nsid w:val="02412067"/>
    <w:multiLevelType w:val="multilevel"/>
    <w:tmpl w:val="8C7293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27A2E08"/>
    <w:multiLevelType w:val="multilevel"/>
    <w:tmpl w:val="531859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29F4170"/>
    <w:multiLevelType w:val="multilevel"/>
    <w:tmpl w:val="57B42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2DD0060"/>
    <w:multiLevelType w:val="multilevel"/>
    <w:tmpl w:val="3B1AB6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033E180D"/>
    <w:multiLevelType w:val="multilevel"/>
    <w:tmpl w:val="CBA050A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038535C3"/>
    <w:multiLevelType w:val="multilevel"/>
    <w:tmpl w:val="8E2C907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3">
    <w:nsid w:val="038A6AC6"/>
    <w:multiLevelType w:val="multilevel"/>
    <w:tmpl w:val="DD06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3ED3A15"/>
    <w:multiLevelType w:val="multilevel"/>
    <w:tmpl w:val="079C31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03F20E8F"/>
    <w:multiLevelType w:val="multilevel"/>
    <w:tmpl w:val="477E0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422459B"/>
    <w:multiLevelType w:val="multilevel"/>
    <w:tmpl w:val="FA80C668"/>
    <w:lvl w:ilvl="0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7">
    <w:nsid w:val="05140427"/>
    <w:multiLevelType w:val="multilevel"/>
    <w:tmpl w:val="DA987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521701F"/>
    <w:multiLevelType w:val="multilevel"/>
    <w:tmpl w:val="60EE0154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9">
    <w:nsid w:val="052A53DA"/>
    <w:multiLevelType w:val="multilevel"/>
    <w:tmpl w:val="2F0EB78C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0">
    <w:nsid w:val="05E00506"/>
    <w:multiLevelType w:val="multilevel"/>
    <w:tmpl w:val="D4D80C4A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1">
    <w:nsid w:val="06C55E44"/>
    <w:multiLevelType w:val="multilevel"/>
    <w:tmpl w:val="4A8C66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07033CB7"/>
    <w:multiLevelType w:val="multilevel"/>
    <w:tmpl w:val="EE0CCEE2"/>
    <w:lvl w:ilvl="0">
      <w:start w:val="1"/>
      <w:numFmt w:val="bullet"/>
      <w:lvlText w:val="o"/>
      <w:lvlJc w:val="left"/>
      <w:pPr>
        <w:tabs>
          <w:tab w:val="num" w:pos="0"/>
        </w:tabs>
        <w:ind w:left="177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23">
    <w:nsid w:val="070D33F0"/>
    <w:multiLevelType w:val="multilevel"/>
    <w:tmpl w:val="5A1A1C2E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074C2731"/>
    <w:multiLevelType w:val="multilevel"/>
    <w:tmpl w:val="70DADF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075617AF"/>
    <w:multiLevelType w:val="multilevel"/>
    <w:tmpl w:val="9CC6D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076F68C7"/>
    <w:multiLevelType w:val="multilevel"/>
    <w:tmpl w:val="C84C98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078F3B69"/>
    <w:multiLevelType w:val="multilevel"/>
    <w:tmpl w:val="B34C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79052D8"/>
    <w:multiLevelType w:val="multilevel"/>
    <w:tmpl w:val="E098BF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07ED356C"/>
    <w:multiLevelType w:val="multilevel"/>
    <w:tmpl w:val="744266F4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30">
    <w:nsid w:val="08B81B0E"/>
    <w:multiLevelType w:val="multilevel"/>
    <w:tmpl w:val="5926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08FE28CC"/>
    <w:multiLevelType w:val="multilevel"/>
    <w:tmpl w:val="B2DC32EA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2">
    <w:nsid w:val="093445BC"/>
    <w:multiLevelType w:val="multilevel"/>
    <w:tmpl w:val="130653C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b w:val="0"/>
      </w:rPr>
    </w:lvl>
  </w:abstractNum>
  <w:abstractNum w:abstractNumId="33">
    <w:nsid w:val="09646F6F"/>
    <w:multiLevelType w:val="multilevel"/>
    <w:tmpl w:val="781A12E0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4">
    <w:nsid w:val="09AC2E4F"/>
    <w:multiLevelType w:val="multilevel"/>
    <w:tmpl w:val="A36A92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09B759C6"/>
    <w:multiLevelType w:val="multilevel"/>
    <w:tmpl w:val="6EEA9D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09C32AB8"/>
    <w:multiLevelType w:val="multilevel"/>
    <w:tmpl w:val="06622AE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7">
    <w:nsid w:val="0A214D39"/>
    <w:multiLevelType w:val="multilevel"/>
    <w:tmpl w:val="A39079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>
    <w:nsid w:val="0A5F046D"/>
    <w:multiLevelType w:val="multilevel"/>
    <w:tmpl w:val="DC8804F0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9">
    <w:nsid w:val="0A633C09"/>
    <w:multiLevelType w:val="multilevel"/>
    <w:tmpl w:val="C7CECFF2"/>
    <w:lvl w:ilvl="0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40">
    <w:nsid w:val="0A771E2B"/>
    <w:multiLevelType w:val="multilevel"/>
    <w:tmpl w:val="FD3EEF9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1">
    <w:nsid w:val="0A965BCA"/>
    <w:multiLevelType w:val="multilevel"/>
    <w:tmpl w:val="42145EF8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0B6A007E"/>
    <w:multiLevelType w:val="multilevel"/>
    <w:tmpl w:val="2508181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3">
    <w:nsid w:val="0B817DDD"/>
    <w:multiLevelType w:val="multilevel"/>
    <w:tmpl w:val="DA58DA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0C055161"/>
    <w:multiLevelType w:val="multilevel"/>
    <w:tmpl w:val="8FAC1BF8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5">
    <w:nsid w:val="0C874035"/>
    <w:multiLevelType w:val="multilevel"/>
    <w:tmpl w:val="DE6213A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0C9A2F75"/>
    <w:multiLevelType w:val="multilevel"/>
    <w:tmpl w:val="AA120E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>
    <w:nsid w:val="0D03658C"/>
    <w:multiLevelType w:val="multilevel"/>
    <w:tmpl w:val="06787C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0D570660"/>
    <w:multiLevelType w:val="multilevel"/>
    <w:tmpl w:val="9F7E4C1C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9">
    <w:nsid w:val="0E1B5B87"/>
    <w:multiLevelType w:val="multilevel"/>
    <w:tmpl w:val="15DA8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0E7C6FE8"/>
    <w:multiLevelType w:val="multilevel"/>
    <w:tmpl w:val="DDA80748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1">
    <w:nsid w:val="0E866704"/>
    <w:multiLevelType w:val="multilevel"/>
    <w:tmpl w:val="9AE0F9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2">
    <w:nsid w:val="0ECF5ABA"/>
    <w:multiLevelType w:val="multilevel"/>
    <w:tmpl w:val="D918050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3">
    <w:nsid w:val="0F22412A"/>
    <w:multiLevelType w:val="multilevel"/>
    <w:tmpl w:val="660C4406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4">
    <w:nsid w:val="0F3227A2"/>
    <w:multiLevelType w:val="hybridMultilevel"/>
    <w:tmpl w:val="05D65782"/>
    <w:lvl w:ilvl="0" w:tplc="854C5406">
      <w:start w:val="1"/>
      <w:numFmt w:val="decimal"/>
      <w:pStyle w:val="Nagwek2"/>
      <w:lvlText w:val="Zadanie 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F706EE8"/>
    <w:multiLevelType w:val="multilevel"/>
    <w:tmpl w:val="F690A8B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32" w:hanging="36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7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2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1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56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42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88" w:hanging="1800"/>
      </w:pPr>
      <w:rPr>
        <w:b w:val="0"/>
      </w:rPr>
    </w:lvl>
  </w:abstractNum>
  <w:abstractNum w:abstractNumId="56">
    <w:nsid w:val="0FB25C6C"/>
    <w:multiLevelType w:val="multilevel"/>
    <w:tmpl w:val="CCCC2D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7">
    <w:nsid w:val="0FF264F4"/>
    <w:multiLevelType w:val="multilevel"/>
    <w:tmpl w:val="616E42F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8">
    <w:nsid w:val="10000E49"/>
    <w:multiLevelType w:val="multilevel"/>
    <w:tmpl w:val="8F0C5962"/>
    <w:lvl w:ilvl="0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."/>
      <w:lvlJc w:val="left"/>
      <w:pPr>
        <w:tabs>
          <w:tab w:val="num" w:pos="3216"/>
        </w:tabs>
        <w:ind w:left="3216" w:hanging="36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59">
    <w:nsid w:val="10622796"/>
    <w:multiLevelType w:val="multilevel"/>
    <w:tmpl w:val="BE681B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>
    <w:nsid w:val="10C15FF2"/>
    <w:multiLevelType w:val="multilevel"/>
    <w:tmpl w:val="2B245738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1">
    <w:nsid w:val="10D160C9"/>
    <w:multiLevelType w:val="multilevel"/>
    <w:tmpl w:val="8F50851E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2">
    <w:nsid w:val="11341A60"/>
    <w:multiLevelType w:val="multilevel"/>
    <w:tmpl w:val="FC6EC6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3">
    <w:nsid w:val="116463D0"/>
    <w:multiLevelType w:val="multilevel"/>
    <w:tmpl w:val="B72C906E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Calibri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libri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Calibri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libri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Calibri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libri"/>
        <w:b w:val="0"/>
      </w:rPr>
    </w:lvl>
  </w:abstractNum>
  <w:abstractNum w:abstractNumId="64">
    <w:nsid w:val="117612BB"/>
    <w:multiLevelType w:val="multilevel"/>
    <w:tmpl w:val="9BD49C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5">
    <w:nsid w:val="119545B3"/>
    <w:multiLevelType w:val="multilevel"/>
    <w:tmpl w:val="6A7EF5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6">
    <w:nsid w:val="123C297F"/>
    <w:multiLevelType w:val="multilevel"/>
    <w:tmpl w:val="45923D0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998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2424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0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94" w:hanging="1800"/>
      </w:pPr>
    </w:lvl>
  </w:abstractNum>
  <w:abstractNum w:abstractNumId="67">
    <w:nsid w:val="12405639"/>
    <w:multiLevelType w:val="multilevel"/>
    <w:tmpl w:val="FC525FE4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8">
    <w:nsid w:val="1261365D"/>
    <w:multiLevelType w:val="multilevel"/>
    <w:tmpl w:val="9820A4C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9">
    <w:nsid w:val="129172BA"/>
    <w:multiLevelType w:val="multilevel"/>
    <w:tmpl w:val="2CFC090C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70">
    <w:nsid w:val="12A03E77"/>
    <w:multiLevelType w:val="multilevel"/>
    <w:tmpl w:val="2F068722"/>
    <w:lvl w:ilvl="0">
      <w:start w:val="1"/>
      <w:numFmt w:val="bullet"/>
      <w:lvlText w:val="o"/>
      <w:lvlJc w:val="left"/>
      <w:pPr>
        <w:tabs>
          <w:tab w:val="num" w:pos="3192"/>
        </w:tabs>
        <w:ind w:left="3192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71">
    <w:nsid w:val="12DF3144"/>
    <w:multiLevelType w:val="multilevel"/>
    <w:tmpl w:val="67208EFA"/>
    <w:lvl w:ilvl="0">
      <w:start w:val="1"/>
      <w:numFmt w:val="bullet"/>
      <w:lvlText w:val="o"/>
      <w:lvlJc w:val="left"/>
      <w:pPr>
        <w:tabs>
          <w:tab w:val="num" w:pos="0"/>
        </w:tabs>
        <w:ind w:left="1353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 w:cs="Wingdings" w:hint="default"/>
      </w:rPr>
    </w:lvl>
  </w:abstractNum>
  <w:abstractNum w:abstractNumId="72">
    <w:nsid w:val="12E50D61"/>
    <w:multiLevelType w:val="multilevel"/>
    <w:tmpl w:val="E8F6B1B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3">
    <w:nsid w:val="134C7400"/>
    <w:multiLevelType w:val="multilevel"/>
    <w:tmpl w:val="F9C8F6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4">
    <w:nsid w:val="136963FC"/>
    <w:multiLevelType w:val="multilevel"/>
    <w:tmpl w:val="20AA5E8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5">
    <w:nsid w:val="1400727C"/>
    <w:multiLevelType w:val="multilevel"/>
    <w:tmpl w:val="9898676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6">
    <w:nsid w:val="14192857"/>
    <w:multiLevelType w:val="multilevel"/>
    <w:tmpl w:val="8AA44040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7">
    <w:nsid w:val="15191D86"/>
    <w:multiLevelType w:val="multilevel"/>
    <w:tmpl w:val="A02639C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998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2424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0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94" w:hanging="1800"/>
      </w:pPr>
    </w:lvl>
  </w:abstractNum>
  <w:abstractNum w:abstractNumId="78">
    <w:nsid w:val="152E2C57"/>
    <w:multiLevelType w:val="multilevel"/>
    <w:tmpl w:val="89D8B9EC"/>
    <w:lvl w:ilvl="0">
      <w:start w:val="1"/>
      <w:numFmt w:val="bullet"/>
      <w:lvlText w:val="o"/>
      <w:lvlJc w:val="left"/>
      <w:pPr>
        <w:tabs>
          <w:tab w:val="num" w:pos="0"/>
        </w:tabs>
        <w:ind w:left="177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79">
    <w:nsid w:val="153D6B89"/>
    <w:multiLevelType w:val="multilevel"/>
    <w:tmpl w:val="44226278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0">
    <w:nsid w:val="154F1C2A"/>
    <w:multiLevelType w:val="multilevel"/>
    <w:tmpl w:val="362C849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1">
    <w:nsid w:val="156B5372"/>
    <w:multiLevelType w:val="multilevel"/>
    <w:tmpl w:val="07CC9F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2">
    <w:nsid w:val="156D21B8"/>
    <w:multiLevelType w:val="multilevel"/>
    <w:tmpl w:val="931C0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3">
    <w:nsid w:val="15917F5B"/>
    <w:multiLevelType w:val="multilevel"/>
    <w:tmpl w:val="57D4F7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4">
    <w:nsid w:val="15C37E4C"/>
    <w:multiLevelType w:val="multilevel"/>
    <w:tmpl w:val="DB42FB60"/>
    <w:lvl w:ilvl="0">
      <w:start w:val="1"/>
      <w:numFmt w:val="bullet"/>
      <w:lvlText w:val=""/>
      <w:lvlJc w:val="left"/>
      <w:pPr>
        <w:tabs>
          <w:tab w:val="num" w:pos="0"/>
        </w:tabs>
        <w:ind w:left="17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85">
    <w:nsid w:val="15D53D74"/>
    <w:multiLevelType w:val="multilevel"/>
    <w:tmpl w:val="83586D7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6">
    <w:nsid w:val="163C40D2"/>
    <w:multiLevelType w:val="multilevel"/>
    <w:tmpl w:val="DEA2724E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87">
    <w:nsid w:val="1693379F"/>
    <w:multiLevelType w:val="multilevel"/>
    <w:tmpl w:val="09B83F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8">
    <w:nsid w:val="169342C4"/>
    <w:multiLevelType w:val="multilevel"/>
    <w:tmpl w:val="37B6BF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9">
    <w:nsid w:val="16C70095"/>
    <w:multiLevelType w:val="multilevel"/>
    <w:tmpl w:val="17C4305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0">
    <w:nsid w:val="1700168A"/>
    <w:multiLevelType w:val="multilevel"/>
    <w:tmpl w:val="C7988954"/>
    <w:lvl w:ilvl="0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91">
    <w:nsid w:val="17170985"/>
    <w:multiLevelType w:val="multilevel"/>
    <w:tmpl w:val="D2187AA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2">
    <w:nsid w:val="1794444A"/>
    <w:multiLevelType w:val="multilevel"/>
    <w:tmpl w:val="F818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17C935F6"/>
    <w:multiLevelType w:val="multilevel"/>
    <w:tmpl w:val="A77003D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94">
    <w:nsid w:val="187E4C35"/>
    <w:multiLevelType w:val="multilevel"/>
    <w:tmpl w:val="B51ECFA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95">
    <w:nsid w:val="18FE6F20"/>
    <w:multiLevelType w:val="multilevel"/>
    <w:tmpl w:val="FB2ED5D8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96">
    <w:nsid w:val="190932BC"/>
    <w:multiLevelType w:val="multilevel"/>
    <w:tmpl w:val="172A2D4E"/>
    <w:lvl w:ilvl="0">
      <w:start w:val="1"/>
      <w:numFmt w:val="bullet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97">
    <w:nsid w:val="19BC067E"/>
    <w:multiLevelType w:val="multilevel"/>
    <w:tmpl w:val="7EFE79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8">
    <w:nsid w:val="19BD0B35"/>
    <w:multiLevelType w:val="multilevel"/>
    <w:tmpl w:val="3046366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99">
    <w:nsid w:val="19DE20F5"/>
    <w:multiLevelType w:val="multilevel"/>
    <w:tmpl w:val="F80EE4C8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00">
    <w:nsid w:val="1AC2371F"/>
    <w:multiLevelType w:val="multilevel"/>
    <w:tmpl w:val="B7FA91D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360"/>
      </w:pPr>
      <w:rPr>
        <w:b/>
        <w:bCs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01">
    <w:nsid w:val="1AC821B3"/>
    <w:multiLevelType w:val="multilevel"/>
    <w:tmpl w:val="650E63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2">
    <w:nsid w:val="1B5F3945"/>
    <w:multiLevelType w:val="multilevel"/>
    <w:tmpl w:val="8CD41D2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3">
    <w:nsid w:val="1BAF42D0"/>
    <w:multiLevelType w:val="multilevel"/>
    <w:tmpl w:val="C0B6B60C"/>
    <w:lvl w:ilvl="0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2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640" w:hanging="360"/>
      </w:pPr>
      <w:rPr>
        <w:rFonts w:ascii="Wingdings" w:hAnsi="Wingdings" w:cs="Wingdings" w:hint="default"/>
      </w:rPr>
    </w:lvl>
  </w:abstractNum>
  <w:abstractNum w:abstractNumId="104">
    <w:nsid w:val="1BBD68FA"/>
    <w:multiLevelType w:val="multilevel"/>
    <w:tmpl w:val="1E72436E"/>
    <w:lvl w:ilvl="0">
      <w:start w:val="1"/>
      <w:numFmt w:val="bullet"/>
      <w:lvlText w:val=""/>
      <w:lvlJc w:val="left"/>
      <w:pPr>
        <w:tabs>
          <w:tab w:val="num" w:pos="0"/>
        </w:tabs>
        <w:ind w:left="213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8" w:hanging="360"/>
      </w:pPr>
      <w:rPr>
        <w:rFonts w:ascii="Wingdings" w:hAnsi="Wingdings" w:cs="Wingdings" w:hint="default"/>
      </w:rPr>
    </w:lvl>
  </w:abstractNum>
  <w:abstractNum w:abstractNumId="105">
    <w:nsid w:val="1BD3306A"/>
    <w:multiLevelType w:val="multilevel"/>
    <w:tmpl w:val="4336E24C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106">
    <w:nsid w:val="1C0361CE"/>
    <w:multiLevelType w:val="multilevel"/>
    <w:tmpl w:val="CBFC3450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7">
    <w:nsid w:val="1C312A2A"/>
    <w:multiLevelType w:val="multilevel"/>
    <w:tmpl w:val="6D5CBDA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08">
    <w:nsid w:val="1C395ABF"/>
    <w:multiLevelType w:val="multilevel"/>
    <w:tmpl w:val="57606DA8"/>
    <w:lvl w:ilvl="0">
      <w:start w:val="1"/>
      <w:numFmt w:val="bullet"/>
      <w:lvlText w:val=""/>
      <w:lvlJc w:val="left"/>
      <w:pPr>
        <w:tabs>
          <w:tab w:val="num" w:pos="0"/>
        </w:tabs>
        <w:ind w:left="17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109">
    <w:nsid w:val="1C481BD6"/>
    <w:multiLevelType w:val="multilevel"/>
    <w:tmpl w:val="2760D5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bCs/>
        <w:color w:val="auto"/>
        <w:sz w:val="24"/>
        <w:szCs w:val="24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10">
    <w:nsid w:val="1C9952DE"/>
    <w:multiLevelType w:val="multilevel"/>
    <w:tmpl w:val="981CE2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1">
    <w:nsid w:val="1CD252E5"/>
    <w:multiLevelType w:val="multilevel"/>
    <w:tmpl w:val="B96028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" w:hAnsi="Times" w:cs="Time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" w:hAnsi="Times" w:cs="Times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" w:hAnsi="Times" w:cs="Time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" w:hAnsi="Times" w:cs="Time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" w:hAnsi="Times" w:cs="Time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" w:hAnsi="Times" w:cs="Time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" w:hAnsi="Times" w:cs="Time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" w:hAnsi="Times" w:cs="Time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" w:hAnsi="Times" w:cs="Times"/>
      </w:rPr>
    </w:lvl>
  </w:abstractNum>
  <w:abstractNum w:abstractNumId="112">
    <w:nsid w:val="1CD66C28"/>
    <w:multiLevelType w:val="multilevel"/>
    <w:tmpl w:val="1402D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1D087758"/>
    <w:multiLevelType w:val="multilevel"/>
    <w:tmpl w:val="66F2ABBC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114">
    <w:nsid w:val="1D904CFF"/>
    <w:multiLevelType w:val="multilevel"/>
    <w:tmpl w:val="1182F6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5">
    <w:nsid w:val="1DEB6961"/>
    <w:multiLevelType w:val="multilevel"/>
    <w:tmpl w:val="DB7A764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16">
    <w:nsid w:val="1E2D5F59"/>
    <w:multiLevelType w:val="multilevel"/>
    <w:tmpl w:val="4B32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1EDA4F26"/>
    <w:multiLevelType w:val="multilevel"/>
    <w:tmpl w:val="4DC2652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18">
    <w:nsid w:val="1F640444"/>
    <w:multiLevelType w:val="multilevel"/>
    <w:tmpl w:val="9014C03A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19">
    <w:nsid w:val="1FD14BD9"/>
    <w:multiLevelType w:val="multilevel"/>
    <w:tmpl w:val="261A0952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20">
    <w:nsid w:val="1FEB243C"/>
    <w:multiLevelType w:val="multilevel"/>
    <w:tmpl w:val="8182D0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1">
    <w:nsid w:val="202601F3"/>
    <w:multiLevelType w:val="multilevel"/>
    <w:tmpl w:val="F9641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2">
    <w:nsid w:val="2027336F"/>
    <w:multiLevelType w:val="multilevel"/>
    <w:tmpl w:val="AFA032D6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23">
    <w:nsid w:val="209077BF"/>
    <w:multiLevelType w:val="multilevel"/>
    <w:tmpl w:val="73DC507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4">
    <w:nsid w:val="21102582"/>
    <w:multiLevelType w:val="multilevel"/>
    <w:tmpl w:val="3B42A45E"/>
    <w:lvl w:ilvl="0">
      <w:start w:val="1"/>
      <w:numFmt w:val="bullet"/>
      <w:lvlText w:val="o"/>
      <w:lvlJc w:val="left"/>
      <w:pPr>
        <w:tabs>
          <w:tab w:val="num" w:pos="0"/>
        </w:tabs>
        <w:ind w:left="177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125">
    <w:nsid w:val="215B5A0D"/>
    <w:multiLevelType w:val="multilevel"/>
    <w:tmpl w:val="C3345CDC"/>
    <w:lvl w:ilvl="0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26">
    <w:nsid w:val="218474A0"/>
    <w:multiLevelType w:val="multilevel"/>
    <w:tmpl w:val="EDB0F6B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7">
    <w:nsid w:val="21B71261"/>
    <w:multiLevelType w:val="multilevel"/>
    <w:tmpl w:val="A31E388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128">
    <w:nsid w:val="223876C0"/>
    <w:multiLevelType w:val="multilevel"/>
    <w:tmpl w:val="FF26DE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9">
    <w:nsid w:val="225E23FC"/>
    <w:multiLevelType w:val="multilevel"/>
    <w:tmpl w:val="7F8C9900"/>
    <w:lvl w:ilvl="0">
      <w:start w:val="1"/>
      <w:numFmt w:val="bullet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30">
    <w:nsid w:val="226A7E00"/>
    <w:multiLevelType w:val="multilevel"/>
    <w:tmpl w:val="30FC7AC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31">
    <w:nsid w:val="22764F17"/>
    <w:multiLevelType w:val="multilevel"/>
    <w:tmpl w:val="CF42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22776EDA"/>
    <w:multiLevelType w:val="multilevel"/>
    <w:tmpl w:val="D4567F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3">
    <w:nsid w:val="22787FBA"/>
    <w:multiLevelType w:val="multilevel"/>
    <w:tmpl w:val="A0B6E9E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4">
    <w:nsid w:val="228511AF"/>
    <w:multiLevelType w:val="multilevel"/>
    <w:tmpl w:val="45FEA2E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5">
    <w:nsid w:val="228C0725"/>
    <w:multiLevelType w:val="multilevel"/>
    <w:tmpl w:val="72A6BD08"/>
    <w:lvl w:ilvl="0">
      <w:start w:val="1"/>
      <w:numFmt w:val="bullet"/>
      <w:lvlText w:val="o"/>
      <w:lvlJc w:val="left"/>
      <w:pPr>
        <w:tabs>
          <w:tab w:val="num" w:pos="0"/>
        </w:tabs>
        <w:ind w:left="1776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136">
    <w:nsid w:val="22BA6219"/>
    <w:multiLevelType w:val="multilevel"/>
    <w:tmpl w:val="68D64C3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137">
    <w:nsid w:val="22D6153F"/>
    <w:multiLevelType w:val="multilevel"/>
    <w:tmpl w:val="8738D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234C5D11"/>
    <w:multiLevelType w:val="multilevel"/>
    <w:tmpl w:val="63AC2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9">
    <w:nsid w:val="237C04D3"/>
    <w:multiLevelType w:val="multilevel"/>
    <w:tmpl w:val="98CC45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0">
    <w:nsid w:val="23FC30C1"/>
    <w:multiLevelType w:val="multilevel"/>
    <w:tmpl w:val="3802F4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1">
    <w:nsid w:val="242E3F3C"/>
    <w:multiLevelType w:val="multilevel"/>
    <w:tmpl w:val="2C0072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2">
    <w:nsid w:val="24870A04"/>
    <w:multiLevelType w:val="multilevel"/>
    <w:tmpl w:val="FF40CA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43">
    <w:nsid w:val="24D66BC9"/>
    <w:multiLevelType w:val="multilevel"/>
    <w:tmpl w:val="76E6F6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4">
    <w:nsid w:val="25457000"/>
    <w:multiLevelType w:val="multilevel"/>
    <w:tmpl w:val="09E639A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44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0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8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12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720" w:hanging="1800"/>
      </w:pPr>
      <w:rPr>
        <w:b w:val="0"/>
      </w:rPr>
    </w:lvl>
  </w:abstractNum>
  <w:abstractNum w:abstractNumId="145">
    <w:nsid w:val="259B52AA"/>
    <w:multiLevelType w:val="multilevel"/>
    <w:tmpl w:val="2B12AA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6">
    <w:nsid w:val="25EE46C5"/>
    <w:multiLevelType w:val="multilevel"/>
    <w:tmpl w:val="5A109CB2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47">
    <w:nsid w:val="26147ED4"/>
    <w:multiLevelType w:val="multilevel"/>
    <w:tmpl w:val="AFB2C9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8">
    <w:nsid w:val="26251B7B"/>
    <w:multiLevelType w:val="multilevel"/>
    <w:tmpl w:val="F6FA6B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49">
    <w:nsid w:val="287C6391"/>
    <w:multiLevelType w:val="multilevel"/>
    <w:tmpl w:val="FBB056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bCs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50">
    <w:nsid w:val="287F4958"/>
    <w:multiLevelType w:val="multilevel"/>
    <w:tmpl w:val="CD48C8C0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151">
    <w:nsid w:val="289519B0"/>
    <w:multiLevelType w:val="multilevel"/>
    <w:tmpl w:val="6796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289A5F01"/>
    <w:multiLevelType w:val="multilevel"/>
    <w:tmpl w:val="E8209C32"/>
    <w:lvl w:ilvl="0">
      <w:start w:val="1"/>
      <w:numFmt w:val="bullet"/>
      <w:lvlText w:val="o"/>
      <w:lvlJc w:val="left"/>
      <w:pPr>
        <w:tabs>
          <w:tab w:val="num" w:pos="0"/>
        </w:tabs>
        <w:ind w:left="1353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 w:cs="Wingdings" w:hint="default"/>
      </w:rPr>
    </w:lvl>
  </w:abstractNum>
  <w:abstractNum w:abstractNumId="153">
    <w:nsid w:val="28C83FFA"/>
    <w:multiLevelType w:val="multilevel"/>
    <w:tmpl w:val="23D2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28DD6D6F"/>
    <w:multiLevelType w:val="multilevel"/>
    <w:tmpl w:val="291804B8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5">
    <w:nsid w:val="297E1140"/>
    <w:multiLevelType w:val="multilevel"/>
    <w:tmpl w:val="FB78C52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4"/>
      </w:rPr>
    </w:lvl>
  </w:abstractNum>
  <w:abstractNum w:abstractNumId="156">
    <w:nsid w:val="299D1EA5"/>
    <w:multiLevelType w:val="multilevel"/>
    <w:tmpl w:val="97089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2A937A11"/>
    <w:multiLevelType w:val="multilevel"/>
    <w:tmpl w:val="531A7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8">
    <w:nsid w:val="2AC03955"/>
    <w:multiLevelType w:val="multilevel"/>
    <w:tmpl w:val="650E63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59">
    <w:nsid w:val="2B092AE5"/>
    <w:multiLevelType w:val="multilevel"/>
    <w:tmpl w:val="B61250B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60">
    <w:nsid w:val="2B2A1992"/>
    <w:multiLevelType w:val="multilevel"/>
    <w:tmpl w:val="4A74BAF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61">
    <w:nsid w:val="2BCF6938"/>
    <w:multiLevelType w:val="multilevel"/>
    <w:tmpl w:val="BEF092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62">
    <w:nsid w:val="2BDA1175"/>
    <w:multiLevelType w:val="multilevel"/>
    <w:tmpl w:val="D06A10D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63">
    <w:nsid w:val="2BE94C71"/>
    <w:multiLevelType w:val="multilevel"/>
    <w:tmpl w:val="8B14FCF0"/>
    <w:lvl w:ilvl="0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164">
    <w:nsid w:val="2C0D2325"/>
    <w:multiLevelType w:val="multilevel"/>
    <w:tmpl w:val="5FE2F31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>
      <w:start w:val="2"/>
      <w:numFmt w:val="bullet"/>
      <w:lvlText w:val="•"/>
      <w:lvlJc w:val="left"/>
      <w:pPr>
        <w:tabs>
          <w:tab w:val="num" w:pos="0"/>
        </w:tabs>
        <w:ind w:left="2149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869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165">
    <w:nsid w:val="2C4A54EE"/>
    <w:multiLevelType w:val="multilevel"/>
    <w:tmpl w:val="0A64D98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66">
    <w:nsid w:val="2CB83A98"/>
    <w:multiLevelType w:val="multilevel"/>
    <w:tmpl w:val="2E501274"/>
    <w:lvl w:ilvl="0">
      <w:start w:val="1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</w:lvl>
    <w:lvl w:ilvl="2">
      <w:start w:val="1"/>
      <w:numFmt w:val="decimal"/>
      <w:lvlText w:val="%3."/>
      <w:lvlJc w:val="left"/>
      <w:pPr>
        <w:tabs>
          <w:tab w:val="num" w:pos="3576"/>
        </w:tabs>
        <w:ind w:left="3576" w:hanging="360"/>
      </w:pPr>
    </w:lvl>
    <w:lvl w:ilvl="3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>
      <w:start w:val="1"/>
      <w:numFmt w:val="decimal"/>
      <w:lvlText w:val="%5."/>
      <w:lvlJc w:val="left"/>
      <w:pPr>
        <w:tabs>
          <w:tab w:val="num" w:pos="5016"/>
        </w:tabs>
        <w:ind w:left="5016" w:hanging="360"/>
      </w:pPr>
    </w:lvl>
    <w:lvl w:ilvl="5">
      <w:start w:val="1"/>
      <w:numFmt w:val="decimal"/>
      <w:lvlText w:val="%6."/>
      <w:lvlJc w:val="left"/>
      <w:pPr>
        <w:tabs>
          <w:tab w:val="num" w:pos="5736"/>
        </w:tabs>
        <w:ind w:left="5736" w:hanging="360"/>
      </w:pPr>
    </w:lvl>
    <w:lvl w:ilvl="6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>
      <w:start w:val="1"/>
      <w:numFmt w:val="decimal"/>
      <w:lvlText w:val="%8."/>
      <w:lvlJc w:val="left"/>
      <w:pPr>
        <w:tabs>
          <w:tab w:val="num" w:pos="7176"/>
        </w:tabs>
        <w:ind w:left="7176" w:hanging="360"/>
      </w:pPr>
    </w:lvl>
    <w:lvl w:ilvl="8">
      <w:start w:val="1"/>
      <w:numFmt w:val="decimal"/>
      <w:lvlText w:val="%9."/>
      <w:lvlJc w:val="left"/>
      <w:pPr>
        <w:tabs>
          <w:tab w:val="num" w:pos="7896"/>
        </w:tabs>
        <w:ind w:left="7896" w:hanging="360"/>
      </w:pPr>
    </w:lvl>
  </w:abstractNum>
  <w:abstractNum w:abstractNumId="167">
    <w:nsid w:val="2D8C1CFA"/>
    <w:multiLevelType w:val="multilevel"/>
    <w:tmpl w:val="A78046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8">
    <w:nsid w:val="2DE309A3"/>
    <w:multiLevelType w:val="multilevel"/>
    <w:tmpl w:val="AE8A708E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169">
    <w:nsid w:val="2E8552BF"/>
    <w:multiLevelType w:val="multilevel"/>
    <w:tmpl w:val="467444C0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0">
    <w:nsid w:val="2EC15CCB"/>
    <w:multiLevelType w:val="multilevel"/>
    <w:tmpl w:val="3A1CA6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1">
    <w:nsid w:val="2F174A0A"/>
    <w:multiLevelType w:val="multilevel"/>
    <w:tmpl w:val="33C0DA68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2">
    <w:nsid w:val="2FAB0208"/>
    <w:multiLevelType w:val="multilevel"/>
    <w:tmpl w:val="18E2DD4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32" w:hanging="36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7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2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1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56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42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88" w:hanging="1800"/>
      </w:pPr>
      <w:rPr>
        <w:b w:val="0"/>
      </w:rPr>
    </w:lvl>
  </w:abstractNum>
  <w:abstractNum w:abstractNumId="173">
    <w:nsid w:val="30834279"/>
    <w:multiLevelType w:val="multilevel"/>
    <w:tmpl w:val="BB2C3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30BF50B4"/>
    <w:multiLevelType w:val="multilevel"/>
    <w:tmpl w:val="A2B208E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998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2424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0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94" w:hanging="1800"/>
      </w:pPr>
    </w:lvl>
  </w:abstractNum>
  <w:abstractNum w:abstractNumId="175">
    <w:nsid w:val="31245E31"/>
    <w:multiLevelType w:val="multilevel"/>
    <w:tmpl w:val="7E8C6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318D28CC"/>
    <w:multiLevelType w:val="multilevel"/>
    <w:tmpl w:val="C77C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31944308"/>
    <w:multiLevelType w:val="multilevel"/>
    <w:tmpl w:val="B94E81F2"/>
    <w:lvl w:ilvl="0">
      <w:start w:val="1"/>
      <w:numFmt w:val="bullet"/>
      <w:lvlText w:val="o"/>
      <w:lvlJc w:val="left"/>
      <w:pPr>
        <w:tabs>
          <w:tab w:val="num" w:pos="0"/>
        </w:tabs>
        <w:ind w:left="177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178">
    <w:nsid w:val="31AB2E0A"/>
    <w:multiLevelType w:val="multilevel"/>
    <w:tmpl w:val="FE8627CE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9">
    <w:nsid w:val="320E7D59"/>
    <w:multiLevelType w:val="multilevel"/>
    <w:tmpl w:val="35A4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323556E3"/>
    <w:multiLevelType w:val="multilevel"/>
    <w:tmpl w:val="FDE619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bCs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81">
    <w:nsid w:val="328723D9"/>
    <w:multiLevelType w:val="multilevel"/>
    <w:tmpl w:val="EDCC38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2">
    <w:nsid w:val="32A34350"/>
    <w:multiLevelType w:val="multilevel"/>
    <w:tmpl w:val="0E8099EC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83">
    <w:nsid w:val="32E11301"/>
    <w:multiLevelType w:val="multilevel"/>
    <w:tmpl w:val="9AA648F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84">
    <w:nsid w:val="33493A8C"/>
    <w:multiLevelType w:val="multilevel"/>
    <w:tmpl w:val="A336D368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185">
    <w:nsid w:val="335468B3"/>
    <w:multiLevelType w:val="multilevel"/>
    <w:tmpl w:val="E15E521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86">
    <w:nsid w:val="3377256B"/>
    <w:multiLevelType w:val="multilevel"/>
    <w:tmpl w:val="4F284AC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7">
    <w:nsid w:val="33853C69"/>
    <w:multiLevelType w:val="multilevel"/>
    <w:tmpl w:val="A268EE6C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88">
    <w:nsid w:val="33881585"/>
    <w:multiLevelType w:val="multilevel"/>
    <w:tmpl w:val="88CC784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998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2424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0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94" w:hanging="1800"/>
      </w:pPr>
    </w:lvl>
  </w:abstractNum>
  <w:abstractNum w:abstractNumId="189">
    <w:nsid w:val="33DE7AB7"/>
    <w:multiLevelType w:val="multilevel"/>
    <w:tmpl w:val="1F4ABA6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0">
    <w:nsid w:val="3423586A"/>
    <w:multiLevelType w:val="multilevel"/>
    <w:tmpl w:val="2DFEC5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1">
    <w:nsid w:val="345A2155"/>
    <w:multiLevelType w:val="multilevel"/>
    <w:tmpl w:val="04FEBD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2">
    <w:nsid w:val="3484709C"/>
    <w:multiLevelType w:val="multilevel"/>
    <w:tmpl w:val="AD401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>
    <w:nsid w:val="34AD0C1D"/>
    <w:multiLevelType w:val="multilevel"/>
    <w:tmpl w:val="EA5C759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94">
    <w:nsid w:val="34D5169D"/>
    <w:multiLevelType w:val="multilevel"/>
    <w:tmpl w:val="87843AE8"/>
    <w:lvl w:ilvl="0">
      <w:start w:val="1"/>
      <w:numFmt w:val="bullet"/>
      <w:lvlText w:val=""/>
      <w:lvlJc w:val="left"/>
      <w:pPr>
        <w:tabs>
          <w:tab w:val="num" w:pos="0"/>
        </w:tabs>
        <w:ind w:left="213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 w:hint="default"/>
      </w:rPr>
    </w:lvl>
  </w:abstractNum>
  <w:abstractNum w:abstractNumId="195">
    <w:nsid w:val="34F67C6A"/>
    <w:multiLevelType w:val="multilevel"/>
    <w:tmpl w:val="6122B9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6">
    <w:nsid w:val="34FA29BB"/>
    <w:multiLevelType w:val="multilevel"/>
    <w:tmpl w:val="31805E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97">
    <w:nsid w:val="34FF46D4"/>
    <w:multiLevelType w:val="multilevel"/>
    <w:tmpl w:val="DB4EBA6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8">
    <w:nsid w:val="35066A45"/>
    <w:multiLevelType w:val="multilevel"/>
    <w:tmpl w:val="33FA7D56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199">
    <w:nsid w:val="355A71D9"/>
    <w:multiLevelType w:val="multilevel"/>
    <w:tmpl w:val="E3CC8CD4"/>
    <w:lvl w:ilvl="0">
      <w:start w:val="1"/>
      <w:numFmt w:val="bullet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00">
    <w:nsid w:val="361750D9"/>
    <w:multiLevelType w:val="multilevel"/>
    <w:tmpl w:val="BF0CD3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1">
    <w:nsid w:val="36790FF8"/>
    <w:multiLevelType w:val="multilevel"/>
    <w:tmpl w:val="8E1C39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2">
    <w:nsid w:val="36CD22D6"/>
    <w:multiLevelType w:val="multilevel"/>
    <w:tmpl w:val="4E80F8F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03">
    <w:nsid w:val="36E06CB9"/>
    <w:multiLevelType w:val="multilevel"/>
    <w:tmpl w:val="99A83380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04">
    <w:nsid w:val="36F20EB1"/>
    <w:multiLevelType w:val="multilevel"/>
    <w:tmpl w:val="BF9AEE3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05">
    <w:nsid w:val="37190705"/>
    <w:multiLevelType w:val="multilevel"/>
    <w:tmpl w:val="F14446D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06">
    <w:nsid w:val="37BC7227"/>
    <w:multiLevelType w:val="multilevel"/>
    <w:tmpl w:val="47CA8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>
    <w:nsid w:val="38096A43"/>
    <w:multiLevelType w:val="multilevel"/>
    <w:tmpl w:val="9FD2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>
    <w:nsid w:val="38375E76"/>
    <w:multiLevelType w:val="multilevel"/>
    <w:tmpl w:val="3260E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9">
    <w:nsid w:val="385263E0"/>
    <w:multiLevelType w:val="multilevel"/>
    <w:tmpl w:val="8DDCC8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0">
    <w:nsid w:val="388510AB"/>
    <w:multiLevelType w:val="multilevel"/>
    <w:tmpl w:val="6596C1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1">
    <w:nsid w:val="38C408E7"/>
    <w:multiLevelType w:val="multilevel"/>
    <w:tmpl w:val="57B07042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12">
    <w:nsid w:val="39122796"/>
    <w:multiLevelType w:val="multilevel"/>
    <w:tmpl w:val="B936FB6E"/>
    <w:lvl w:ilvl="0">
      <w:start w:val="1"/>
      <w:numFmt w:val="bullet"/>
      <w:lvlText w:val=""/>
      <w:lvlJc w:val="left"/>
      <w:pPr>
        <w:tabs>
          <w:tab w:val="num" w:pos="108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0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08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8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08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80"/>
        </w:tabs>
        <w:ind w:left="7560" w:hanging="360"/>
      </w:pPr>
      <w:rPr>
        <w:rFonts w:ascii="Wingdings" w:hAnsi="Wingdings" w:cs="Wingdings" w:hint="default"/>
      </w:rPr>
    </w:lvl>
  </w:abstractNum>
  <w:abstractNum w:abstractNumId="213">
    <w:nsid w:val="3A1166B4"/>
    <w:multiLevelType w:val="multilevel"/>
    <w:tmpl w:val="C86A19B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4">
    <w:nsid w:val="3A1C030A"/>
    <w:multiLevelType w:val="multilevel"/>
    <w:tmpl w:val="A0D82DB0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15">
    <w:nsid w:val="3A3C5FA9"/>
    <w:multiLevelType w:val="multilevel"/>
    <w:tmpl w:val="20604DEC"/>
    <w:lvl w:ilvl="0">
      <w:start w:val="1"/>
      <w:numFmt w:val="bullet"/>
      <w:lvlText w:val="o"/>
      <w:lvlJc w:val="left"/>
      <w:pPr>
        <w:tabs>
          <w:tab w:val="num" w:pos="0"/>
        </w:tabs>
        <w:ind w:left="1353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 w:cs="Wingdings" w:hint="default"/>
      </w:rPr>
    </w:lvl>
  </w:abstractNum>
  <w:abstractNum w:abstractNumId="216">
    <w:nsid w:val="3AB04032"/>
    <w:multiLevelType w:val="multilevel"/>
    <w:tmpl w:val="F75043C0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217">
    <w:nsid w:val="3AF45577"/>
    <w:multiLevelType w:val="multilevel"/>
    <w:tmpl w:val="1BAACA1E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18">
    <w:nsid w:val="3B777CFA"/>
    <w:multiLevelType w:val="multilevel"/>
    <w:tmpl w:val="C40A68B8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19">
    <w:nsid w:val="3C333BF0"/>
    <w:multiLevelType w:val="multilevel"/>
    <w:tmpl w:val="3C702018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0">
    <w:nsid w:val="3C427421"/>
    <w:multiLevelType w:val="multilevel"/>
    <w:tmpl w:val="F07C6D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bCs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21">
    <w:nsid w:val="3CC05862"/>
    <w:multiLevelType w:val="multilevel"/>
    <w:tmpl w:val="CFDEFAE6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22">
    <w:nsid w:val="3D577124"/>
    <w:multiLevelType w:val="multilevel"/>
    <w:tmpl w:val="89867C96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8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636" w:hanging="720"/>
      </w:pPr>
    </w:lvl>
    <w:lvl w:ilvl="3">
      <w:start w:val="1"/>
      <w:numFmt w:val="bullet"/>
      <w:lvlText w:val="o"/>
      <w:lvlJc w:val="left"/>
      <w:pPr>
        <w:tabs>
          <w:tab w:val="num" w:pos="0"/>
        </w:tabs>
        <w:ind w:left="4068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2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02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244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224" w:hanging="1800"/>
      </w:pPr>
    </w:lvl>
  </w:abstractNum>
  <w:abstractNum w:abstractNumId="223">
    <w:nsid w:val="3DEF380A"/>
    <w:multiLevelType w:val="multilevel"/>
    <w:tmpl w:val="121AEE2A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24">
    <w:nsid w:val="3E1E56EF"/>
    <w:multiLevelType w:val="multilevel"/>
    <w:tmpl w:val="BA607368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25">
    <w:nsid w:val="3E2B27B2"/>
    <w:multiLevelType w:val="multilevel"/>
    <w:tmpl w:val="FD4E30C8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26">
    <w:nsid w:val="3E563892"/>
    <w:multiLevelType w:val="multilevel"/>
    <w:tmpl w:val="EE9EEBD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000000" w:themeColor="text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color w:val="000000" w:themeColor="text1"/>
      </w:rPr>
    </w:lvl>
  </w:abstractNum>
  <w:abstractNum w:abstractNumId="227">
    <w:nsid w:val="3E80797B"/>
    <w:multiLevelType w:val="multilevel"/>
    <w:tmpl w:val="71EA97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8">
    <w:nsid w:val="3F237481"/>
    <w:multiLevelType w:val="multilevel"/>
    <w:tmpl w:val="B2CA86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9">
    <w:nsid w:val="3F310840"/>
    <w:multiLevelType w:val="multilevel"/>
    <w:tmpl w:val="7BF616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0">
    <w:nsid w:val="3FB96C69"/>
    <w:multiLevelType w:val="multilevel"/>
    <w:tmpl w:val="6E9A6F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1">
    <w:nsid w:val="402579E3"/>
    <w:multiLevelType w:val="multilevel"/>
    <w:tmpl w:val="9F82A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>
    <w:nsid w:val="40567650"/>
    <w:multiLevelType w:val="multilevel"/>
    <w:tmpl w:val="62AE3F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3">
    <w:nsid w:val="40A82074"/>
    <w:multiLevelType w:val="multilevel"/>
    <w:tmpl w:val="785CD968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34">
    <w:nsid w:val="40EB2F71"/>
    <w:multiLevelType w:val="multilevel"/>
    <w:tmpl w:val="887EEDC2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35">
    <w:nsid w:val="41260DAF"/>
    <w:multiLevelType w:val="multilevel"/>
    <w:tmpl w:val="50DEBBDE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36">
    <w:nsid w:val="41662B0C"/>
    <w:multiLevelType w:val="multilevel"/>
    <w:tmpl w:val="4AFE5E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7">
    <w:nsid w:val="417E3D8B"/>
    <w:multiLevelType w:val="multilevel"/>
    <w:tmpl w:val="9C0641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8">
    <w:nsid w:val="41A22C9E"/>
    <w:multiLevelType w:val="multilevel"/>
    <w:tmpl w:val="F00206D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39">
    <w:nsid w:val="42171CC5"/>
    <w:multiLevelType w:val="multilevel"/>
    <w:tmpl w:val="CB1C8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68" w:hanging="360"/>
      </w:pPr>
      <w:rPr>
        <w:b/>
        <w:bCs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416" w:hanging="360"/>
      </w:pPr>
      <w:rPr>
        <w:rFonts w:ascii="Symbol" w:hAnsi="Symbol" w:cs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2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1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236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944" w:hanging="1800"/>
      </w:pPr>
    </w:lvl>
  </w:abstractNum>
  <w:abstractNum w:abstractNumId="240">
    <w:nsid w:val="423D5086"/>
    <w:multiLevelType w:val="multilevel"/>
    <w:tmpl w:val="EDDEF4B8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41">
    <w:nsid w:val="4243572F"/>
    <w:multiLevelType w:val="multilevel"/>
    <w:tmpl w:val="B6C40CB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998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2424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0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94" w:hanging="1800"/>
      </w:pPr>
    </w:lvl>
  </w:abstractNum>
  <w:abstractNum w:abstractNumId="242">
    <w:nsid w:val="42587503"/>
    <w:multiLevelType w:val="multilevel"/>
    <w:tmpl w:val="93F8F80E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43">
    <w:nsid w:val="42B14F53"/>
    <w:multiLevelType w:val="multilevel"/>
    <w:tmpl w:val="DE9A52B6"/>
    <w:lvl w:ilvl="0">
      <w:start w:val="1"/>
      <w:numFmt w:val="bullet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44">
    <w:nsid w:val="42FB506B"/>
    <w:multiLevelType w:val="multilevel"/>
    <w:tmpl w:val="B1A6A8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5">
    <w:nsid w:val="43AA1D99"/>
    <w:multiLevelType w:val="multilevel"/>
    <w:tmpl w:val="61520DDE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46">
    <w:nsid w:val="43F5481F"/>
    <w:multiLevelType w:val="multilevel"/>
    <w:tmpl w:val="07269CC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7">
    <w:nsid w:val="44372466"/>
    <w:multiLevelType w:val="multilevel"/>
    <w:tmpl w:val="3EC46D22"/>
    <w:lvl w:ilvl="0">
      <w:start w:val="1"/>
      <w:numFmt w:val="bullet"/>
      <w:lvlText w:val="o"/>
      <w:lvlJc w:val="left"/>
      <w:pPr>
        <w:tabs>
          <w:tab w:val="num" w:pos="0"/>
        </w:tabs>
        <w:ind w:left="177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248">
    <w:nsid w:val="44540704"/>
    <w:multiLevelType w:val="multilevel"/>
    <w:tmpl w:val="A224D5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9">
    <w:nsid w:val="446E042A"/>
    <w:multiLevelType w:val="multilevel"/>
    <w:tmpl w:val="EC24D01A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50">
    <w:nsid w:val="44744893"/>
    <w:multiLevelType w:val="multilevel"/>
    <w:tmpl w:val="DBC0D496"/>
    <w:lvl w:ilvl="0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251">
    <w:nsid w:val="447C13A1"/>
    <w:multiLevelType w:val="multilevel"/>
    <w:tmpl w:val="64487A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9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7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2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1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56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42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88" w:hanging="1800"/>
      </w:pPr>
      <w:rPr>
        <w:b w:val="0"/>
      </w:rPr>
    </w:lvl>
  </w:abstractNum>
  <w:abstractNum w:abstractNumId="252">
    <w:nsid w:val="44ED0D0A"/>
    <w:multiLevelType w:val="multilevel"/>
    <w:tmpl w:val="BD6C6D8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3">
    <w:nsid w:val="4528552A"/>
    <w:multiLevelType w:val="multilevel"/>
    <w:tmpl w:val="F5545220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998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2424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0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94" w:hanging="1800"/>
      </w:pPr>
    </w:lvl>
  </w:abstractNum>
  <w:abstractNum w:abstractNumId="254">
    <w:nsid w:val="453375D8"/>
    <w:multiLevelType w:val="multilevel"/>
    <w:tmpl w:val="6936AC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5">
    <w:nsid w:val="454116CD"/>
    <w:multiLevelType w:val="multilevel"/>
    <w:tmpl w:val="CD2823C0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56">
    <w:nsid w:val="454D5D02"/>
    <w:multiLevelType w:val="multilevel"/>
    <w:tmpl w:val="9EE8941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9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7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2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1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56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42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88" w:hanging="1800"/>
      </w:pPr>
      <w:rPr>
        <w:b w:val="0"/>
      </w:rPr>
    </w:lvl>
  </w:abstractNum>
  <w:abstractNum w:abstractNumId="257">
    <w:nsid w:val="45A05A67"/>
    <w:multiLevelType w:val="multilevel"/>
    <w:tmpl w:val="DDE05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>
    <w:nsid w:val="45A62FC8"/>
    <w:multiLevelType w:val="multilevel"/>
    <w:tmpl w:val="8CC861E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259">
    <w:nsid w:val="45E5134B"/>
    <w:multiLevelType w:val="multilevel"/>
    <w:tmpl w:val="CE2ABD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0">
    <w:nsid w:val="460E5C1F"/>
    <w:multiLevelType w:val="multilevel"/>
    <w:tmpl w:val="B5A2AEC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1">
    <w:nsid w:val="46BB46F3"/>
    <w:multiLevelType w:val="multilevel"/>
    <w:tmpl w:val="46EADA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2">
    <w:nsid w:val="470A170F"/>
    <w:multiLevelType w:val="multilevel"/>
    <w:tmpl w:val="B10A68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3">
    <w:nsid w:val="47641340"/>
    <w:multiLevelType w:val="multilevel"/>
    <w:tmpl w:val="49AC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>
    <w:nsid w:val="47C93DBD"/>
    <w:multiLevelType w:val="multilevel"/>
    <w:tmpl w:val="9C5050A4"/>
    <w:lvl w:ilvl="0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265">
    <w:nsid w:val="47F00A41"/>
    <w:multiLevelType w:val="multilevel"/>
    <w:tmpl w:val="2ED8636C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66">
    <w:nsid w:val="48314FB1"/>
    <w:multiLevelType w:val="multilevel"/>
    <w:tmpl w:val="1B44824A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67">
    <w:nsid w:val="48337E52"/>
    <w:multiLevelType w:val="multilevel"/>
    <w:tmpl w:val="BB24E7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8">
    <w:nsid w:val="484A7B06"/>
    <w:multiLevelType w:val="multilevel"/>
    <w:tmpl w:val="D88E4C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9">
    <w:nsid w:val="4853569B"/>
    <w:multiLevelType w:val="multilevel"/>
    <w:tmpl w:val="960CC67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70">
    <w:nsid w:val="48BC0C56"/>
    <w:multiLevelType w:val="multilevel"/>
    <w:tmpl w:val="DC621CFC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71">
    <w:nsid w:val="49AD478B"/>
    <w:multiLevelType w:val="multilevel"/>
    <w:tmpl w:val="C49E87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2">
    <w:nsid w:val="49D22EBA"/>
    <w:multiLevelType w:val="multilevel"/>
    <w:tmpl w:val="9F703782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73">
    <w:nsid w:val="4A9B52E1"/>
    <w:multiLevelType w:val="multilevel"/>
    <w:tmpl w:val="80A6000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4">
    <w:nsid w:val="4AA550AD"/>
    <w:multiLevelType w:val="multilevel"/>
    <w:tmpl w:val="9BD6F7BE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75">
    <w:nsid w:val="4AB97031"/>
    <w:multiLevelType w:val="multilevel"/>
    <w:tmpl w:val="942E340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76">
    <w:nsid w:val="4B6E08DA"/>
    <w:multiLevelType w:val="multilevel"/>
    <w:tmpl w:val="94ECA5A6"/>
    <w:lvl w:ilvl="0">
      <w:start w:val="1"/>
      <w:numFmt w:val="bullet"/>
      <w:lvlText w:val=""/>
      <w:lvlJc w:val="left"/>
      <w:pPr>
        <w:tabs>
          <w:tab w:val="num" w:pos="1211"/>
        </w:tabs>
        <w:ind w:left="193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211"/>
        </w:tabs>
        <w:ind w:left="26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11"/>
        </w:tabs>
        <w:ind w:left="337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211"/>
        </w:tabs>
        <w:ind w:left="409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211"/>
        </w:tabs>
        <w:ind w:left="48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1"/>
        </w:tabs>
        <w:ind w:left="553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211"/>
        </w:tabs>
        <w:ind w:left="625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211"/>
        </w:tabs>
        <w:ind w:left="69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11"/>
        </w:tabs>
        <w:ind w:left="7691" w:hanging="360"/>
      </w:pPr>
      <w:rPr>
        <w:rFonts w:ascii="Wingdings" w:hAnsi="Wingdings" w:cs="Wingdings" w:hint="default"/>
      </w:rPr>
    </w:lvl>
  </w:abstractNum>
  <w:abstractNum w:abstractNumId="277">
    <w:nsid w:val="4BD8552B"/>
    <w:multiLevelType w:val="multilevel"/>
    <w:tmpl w:val="3C086DA2"/>
    <w:lvl w:ilvl="0">
      <w:start w:val="1"/>
      <w:numFmt w:val="bullet"/>
      <w:lvlText w:val=""/>
      <w:lvlJc w:val="left"/>
      <w:pPr>
        <w:tabs>
          <w:tab w:val="num" w:pos="0"/>
        </w:tabs>
        <w:ind w:left="17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278">
    <w:nsid w:val="4C0231D2"/>
    <w:multiLevelType w:val="multilevel"/>
    <w:tmpl w:val="083C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>
    <w:nsid w:val="4C6C1314"/>
    <w:multiLevelType w:val="multilevel"/>
    <w:tmpl w:val="243C77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0">
    <w:nsid w:val="4C9A6292"/>
    <w:multiLevelType w:val="multilevel"/>
    <w:tmpl w:val="94A2849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81">
    <w:nsid w:val="4D1844F2"/>
    <w:multiLevelType w:val="multilevel"/>
    <w:tmpl w:val="543602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2">
    <w:nsid w:val="4D6D1354"/>
    <w:multiLevelType w:val="multilevel"/>
    <w:tmpl w:val="8214D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3">
    <w:nsid w:val="4DB84F01"/>
    <w:multiLevelType w:val="multilevel"/>
    <w:tmpl w:val="2628561E"/>
    <w:lvl w:ilvl="0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284">
    <w:nsid w:val="4E152F4A"/>
    <w:multiLevelType w:val="multilevel"/>
    <w:tmpl w:val="E57EAB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5">
    <w:nsid w:val="4E2356EC"/>
    <w:multiLevelType w:val="multilevel"/>
    <w:tmpl w:val="AEFA1D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6">
    <w:nsid w:val="4ECC2F87"/>
    <w:multiLevelType w:val="multilevel"/>
    <w:tmpl w:val="3674533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87">
    <w:nsid w:val="4F096345"/>
    <w:multiLevelType w:val="multilevel"/>
    <w:tmpl w:val="3476E9C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44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0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8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12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720" w:hanging="1800"/>
      </w:pPr>
      <w:rPr>
        <w:b w:val="0"/>
      </w:rPr>
    </w:lvl>
  </w:abstractNum>
  <w:abstractNum w:abstractNumId="288">
    <w:nsid w:val="4F5F33E2"/>
    <w:multiLevelType w:val="multilevel"/>
    <w:tmpl w:val="363E70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9">
    <w:nsid w:val="4F8432B8"/>
    <w:multiLevelType w:val="multilevel"/>
    <w:tmpl w:val="05EC6F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90">
    <w:nsid w:val="4F967730"/>
    <w:multiLevelType w:val="multilevel"/>
    <w:tmpl w:val="90D6E1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bCs/>
        <w:color w:val="auto"/>
        <w:sz w:val="24"/>
        <w:szCs w:val="24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91">
    <w:nsid w:val="4FB10113"/>
    <w:multiLevelType w:val="multilevel"/>
    <w:tmpl w:val="B520306C"/>
    <w:lvl w:ilvl="0">
      <w:start w:val="1"/>
      <w:numFmt w:val="bullet"/>
      <w:lvlText w:val="o"/>
      <w:lvlJc w:val="left"/>
      <w:pPr>
        <w:tabs>
          <w:tab w:val="num" w:pos="0"/>
        </w:tabs>
        <w:ind w:left="177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292">
    <w:nsid w:val="4FF939A3"/>
    <w:multiLevelType w:val="multilevel"/>
    <w:tmpl w:val="CDB634D4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93">
    <w:nsid w:val="501E616F"/>
    <w:multiLevelType w:val="multilevel"/>
    <w:tmpl w:val="40741B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4">
    <w:nsid w:val="502F72BA"/>
    <w:multiLevelType w:val="multilevel"/>
    <w:tmpl w:val="59240F96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95">
    <w:nsid w:val="51045FDF"/>
    <w:multiLevelType w:val="multilevel"/>
    <w:tmpl w:val="4D88B99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  <w:color w:val="auto"/>
      </w:rPr>
    </w:lvl>
  </w:abstractNum>
  <w:abstractNum w:abstractNumId="296">
    <w:nsid w:val="51602205"/>
    <w:multiLevelType w:val="multilevel"/>
    <w:tmpl w:val="8C5C5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>
    <w:nsid w:val="51671085"/>
    <w:multiLevelType w:val="multilevel"/>
    <w:tmpl w:val="CF92C9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8">
    <w:nsid w:val="51805B7B"/>
    <w:multiLevelType w:val="multilevel"/>
    <w:tmpl w:val="85462E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9">
    <w:nsid w:val="51AD2895"/>
    <w:multiLevelType w:val="multilevel"/>
    <w:tmpl w:val="462C6B86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00">
    <w:nsid w:val="522A691B"/>
    <w:multiLevelType w:val="multilevel"/>
    <w:tmpl w:val="1A56CAD4"/>
    <w:lvl w:ilvl="0">
      <w:start w:val="1"/>
      <w:numFmt w:val="bullet"/>
      <w:lvlText w:val=""/>
      <w:lvlJc w:val="left"/>
      <w:pPr>
        <w:tabs>
          <w:tab w:val="num" w:pos="0"/>
        </w:tabs>
        <w:ind w:left="213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 w:hint="default"/>
      </w:rPr>
    </w:lvl>
  </w:abstractNum>
  <w:abstractNum w:abstractNumId="301">
    <w:nsid w:val="5295693C"/>
    <w:multiLevelType w:val="multilevel"/>
    <w:tmpl w:val="EBFE3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02">
    <w:nsid w:val="52D04F3B"/>
    <w:multiLevelType w:val="multilevel"/>
    <w:tmpl w:val="B79688C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b/>
        <w:bCs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12" w:hanging="36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303">
    <w:nsid w:val="54126EEF"/>
    <w:multiLevelType w:val="multilevel"/>
    <w:tmpl w:val="341208D0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04">
    <w:nsid w:val="545454B4"/>
    <w:multiLevelType w:val="multilevel"/>
    <w:tmpl w:val="7F8C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>
    <w:nsid w:val="55196C4C"/>
    <w:multiLevelType w:val="multilevel"/>
    <w:tmpl w:val="EB4A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4"/>
      <w:numFmt w:val="bullet"/>
      <w:lvlText w:val="•"/>
      <w:lvlJc w:val="left"/>
      <w:pPr>
        <w:tabs>
          <w:tab w:val="num" w:pos="0"/>
        </w:tabs>
        <w:ind w:left="2460" w:hanging="660"/>
      </w:pPr>
      <w:rPr>
        <w:rFonts w:ascii="Calibri Light" w:hAnsi="Calibri Light" w:cs="Calibri Light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>
    <w:nsid w:val="553C2BDC"/>
    <w:multiLevelType w:val="multilevel"/>
    <w:tmpl w:val="94806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56" w:hanging="720"/>
      </w:pPr>
    </w:lvl>
    <w:lvl w:ilvl="3">
      <w:start w:val="1"/>
      <w:numFmt w:val="bullet"/>
      <w:lvlText w:val=""/>
      <w:lvlJc w:val="left"/>
      <w:pPr>
        <w:tabs>
          <w:tab w:val="num" w:pos="0"/>
        </w:tabs>
        <w:ind w:left="1776" w:hanging="360"/>
      </w:pPr>
      <w:rPr>
        <w:rFonts w:ascii="Wingdings" w:hAnsi="Wingdings" w:cs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1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9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36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144" w:hanging="1800"/>
      </w:pPr>
    </w:lvl>
  </w:abstractNum>
  <w:abstractNum w:abstractNumId="307">
    <w:nsid w:val="560E141F"/>
    <w:multiLevelType w:val="multilevel"/>
    <w:tmpl w:val="1E2CD8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8">
    <w:nsid w:val="56314EC7"/>
    <w:multiLevelType w:val="multilevel"/>
    <w:tmpl w:val="FFAAA2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309">
    <w:nsid w:val="56442BA1"/>
    <w:multiLevelType w:val="multilevel"/>
    <w:tmpl w:val="F080F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0">
    <w:nsid w:val="568B6D03"/>
    <w:multiLevelType w:val="multilevel"/>
    <w:tmpl w:val="B3CC2250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11">
    <w:nsid w:val="568E4542"/>
    <w:multiLevelType w:val="multilevel"/>
    <w:tmpl w:val="4A0E54A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2">
    <w:nsid w:val="56C350CE"/>
    <w:multiLevelType w:val="multilevel"/>
    <w:tmpl w:val="7A0C925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3">
    <w:nsid w:val="56CC1EB5"/>
    <w:multiLevelType w:val="multilevel"/>
    <w:tmpl w:val="5FE2F31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>
      <w:start w:val="2"/>
      <w:numFmt w:val="bullet"/>
      <w:lvlText w:val="•"/>
      <w:lvlJc w:val="left"/>
      <w:pPr>
        <w:tabs>
          <w:tab w:val="num" w:pos="0"/>
        </w:tabs>
        <w:ind w:left="2149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869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314">
    <w:nsid w:val="56EE3C3D"/>
    <w:multiLevelType w:val="multilevel"/>
    <w:tmpl w:val="5FAE0A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5">
    <w:nsid w:val="57657554"/>
    <w:multiLevelType w:val="multilevel"/>
    <w:tmpl w:val="B0C4E1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6">
    <w:nsid w:val="57801AA5"/>
    <w:multiLevelType w:val="multilevel"/>
    <w:tmpl w:val="E3222484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7">
    <w:nsid w:val="57B75163"/>
    <w:multiLevelType w:val="multilevel"/>
    <w:tmpl w:val="2C645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>
    <w:nsid w:val="57EE0ED0"/>
    <w:multiLevelType w:val="multilevel"/>
    <w:tmpl w:val="DB806FD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19">
    <w:nsid w:val="585324AF"/>
    <w:multiLevelType w:val="multilevel"/>
    <w:tmpl w:val="F38E34B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20">
    <w:nsid w:val="589F0841"/>
    <w:multiLevelType w:val="multilevel"/>
    <w:tmpl w:val="D236F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1">
    <w:nsid w:val="58EE7852"/>
    <w:multiLevelType w:val="multilevel"/>
    <w:tmpl w:val="4E244F68"/>
    <w:lvl w:ilvl="0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322">
    <w:nsid w:val="59EE53FE"/>
    <w:multiLevelType w:val="multilevel"/>
    <w:tmpl w:val="FE3A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>
    <w:nsid w:val="5A035DCC"/>
    <w:multiLevelType w:val="multilevel"/>
    <w:tmpl w:val="3A82E7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4">
    <w:nsid w:val="5AEE318A"/>
    <w:multiLevelType w:val="multilevel"/>
    <w:tmpl w:val="7D5482CC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25">
    <w:nsid w:val="5B0C31FF"/>
    <w:multiLevelType w:val="multilevel"/>
    <w:tmpl w:val="5F861B6C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26">
    <w:nsid w:val="5BBA44B8"/>
    <w:multiLevelType w:val="multilevel"/>
    <w:tmpl w:val="057E26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7">
    <w:nsid w:val="5BF51F0F"/>
    <w:multiLevelType w:val="multilevel"/>
    <w:tmpl w:val="538C982A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28">
    <w:nsid w:val="5C381966"/>
    <w:multiLevelType w:val="multilevel"/>
    <w:tmpl w:val="07CC7624"/>
    <w:lvl w:ilvl="0">
      <w:start w:val="1"/>
      <w:numFmt w:val="bullet"/>
      <w:lvlText w:val=""/>
      <w:lvlJc w:val="left"/>
      <w:pPr>
        <w:tabs>
          <w:tab w:val="num" w:pos="49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 w:hint="default"/>
      </w:rPr>
    </w:lvl>
  </w:abstractNum>
  <w:abstractNum w:abstractNumId="329">
    <w:nsid w:val="5D2A555F"/>
    <w:multiLevelType w:val="multilevel"/>
    <w:tmpl w:val="A8E6F986"/>
    <w:lvl w:ilvl="0">
      <w:start w:val="1"/>
      <w:numFmt w:val="bullet"/>
      <w:lvlText w:val="o"/>
      <w:lvlJc w:val="left"/>
      <w:pPr>
        <w:tabs>
          <w:tab w:val="num" w:pos="0"/>
        </w:tabs>
        <w:ind w:left="157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330">
    <w:nsid w:val="5D45723E"/>
    <w:multiLevelType w:val="multilevel"/>
    <w:tmpl w:val="1792A4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1">
    <w:nsid w:val="5D862ED6"/>
    <w:multiLevelType w:val="multilevel"/>
    <w:tmpl w:val="E8C09ECE"/>
    <w:lvl w:ilvl="0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332">
    <w:nsid w:val="5DB6622D"/>
    <w:multiLevelType w:val="multilevel"/>
    <w:tmpl w:val="2F926F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3">
    <w:nsid w:val="5E3C61D6"/>
    <w:multiLevelType w:val="multilevel"/>
    <w:tmpl w:val="291A52F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34">
    <w:nsid w:val="5EA06AB4"/>
    <w:multiLevelType w:val="multilevel"/>
    <w:tmpl w:val="8A14972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35">
    <w:nsid w:val="5EC32821"/>
    <w:multiLevelType w:val="multilevel"/>
    <w:tmpl w:val="6FB27DE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6">
    <w:nsid w:val="5F5A5B93"/>
    <w:multiLevelType w:val="multilevel"/>
    <w:tmpl w:val="B6A099E2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37">
    <w:nsid w:val="5FC72692"/>
    <w:multiLevelType w:val="multilevel"/>
    <w:tmpl w:val="AF446BD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38">
    <w:nsid w:val="5FD35E3F"/>
    <w:multiLevelType w:val="multilevel"/>
    <w:tmpl w:val="E0386936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39">
    <w:nsid w:val="5FD94883"/>
    <w:multiLevelType w:val="multilevel"/>
    <w:tmpl w:val="38C4112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40">
    <w:nsid w:val="5FFC019C"/>
    <w:multiLevelType w:val="multilevel"/>
    <w:tmpl w:val="D996D6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56" w:hanging="720"/>
      </w:pPr>
    </w:lvl>
    <w:lvl w:ilvl="3">
      <w:start w:val="1"/>
      <w:numFmt w:val="bullet"/>
      <w:lvlText w:val=""/>
      <w:lvlJc w:val="left"/>
      <w:pPr>
        <w:tabs>
          <w:tab w:val="num" w:pos="0"/>
        </w:tabs>
        <w:ind w:left="1776" w:hanging="360"/>
      </w:pPr>
      <w:rPr>
        <w:rFonts w:ascii="Wingdings" w:hAnsi="Wingdings" w:cs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1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9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36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144" w:hanging="1800"/>
      </w:pPr>
    </w:lvl>
  </w:abstractNum>
  <w:abstractNum w:abstractNumId="341">
    <w:nsid w:val="601B264A"/>
    <w:multiLevelType w:val="multilevel"/>
    <w:tmpl w:val="35FE9D62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42">
    <w:nsid w:val="615D010B"/>
    <w:multiLevelType w:val="multilevel"/>
    <w:tmpl w:val="66E82AC6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43">
    <w:nsid w:val="616416CA"/>
    <w:multiLevelType w:val="multilevel"/>
    <w:tmpl w:val="EF088F7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44">
    <w:nsid w:val="61BE0AA5"/>
    <w:multiLevelType w:val="multilevel"/>
    <w:tmpl w:val="F8965AC2"/>
    <w:lvl w:ilvl="0">
      <w:start w:val="1"/>
      <w:numFmt w:val="bullet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345">
    <w:nsid w:val="626226DF"/>
    <w:multiLevelType w:val="multilevel"/>
    <w:tmpl w:val="F282E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46">
    <w:nsid w:val="62A34179"/>
    <w:multiLevelType w:val="multilevel"/>
    <w:tmpl w:val="24263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7">
    <w:nsid w:val="62A34BF8"/>
    <w:multiLevelType w:val="multilevel"/>
    <w:tmpl w:val="5B72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8">
    <w:nsid w:val="62CE355D"/>
    <w:multiLevelType w:val="multilevel"/>
    <w:tmpl w:val="E8689B6A"/>
    <w:lvl w:ilvl="0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349">
    <w:nsid w:val="632C64C1"/>
    <w:multiLevelType w:val="multilevel"/>
    <w:tmpl w:val="3DD68F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0">
    <w:nsid w:val="63AB6077"/>
    <w:multiLevelType w:val="multilevel"/>
    <w:tmpl w:val="FE4EBB02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51">
    <w:nsid w:val="63CE1D9E"/>
    <w:multiLevelType w:val="multilevel"/>
    <w:tmpl w:val="C2B6619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52">
    <w:nsid w:val="64014458"/>
    <w:multiLevelType w:val="multilevel"/>
    <w:tmpl w:val="5290D5E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53">
    <w:nsid w:val="640445BC"/>
    <w:multiLevelType w:val="multilevel"/>
    <w:tmpl w:val="F51837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4">
    <w:nsid w:val="64E62514"/>
    <w:multiLevelType w:val="multilevel"/>
    <w:tmpl w:val="3064EA8E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793" w:hanging="360"/>
      </w:pPr>
      <w:rPr>
        <w:color w:val="auto"/>
      </w:rPr>
    </w:lvl>
    <w:lvl w:ilvl="3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cs="Wingdings" w:hint="default"/>
        <w:sz w:val="20"/>
      </w:rPr>
    </w:lvl>
  </w:abstractNum>
  <w:abstractNum w:abstractNumId="355">
    <w:nsid w:val="65106A35"/>
    <w:multiLevelType w:val="multilevel"/>
    <w:tmpl w:val="683E97A2"/>
    <w:lvl w:ilvl="0">
      <w:start w:val="1"/>
      <w:numFmt w:val="bullet"/>
      <w:lvlText w:val="o"/>
      <w:lvlJc w:val="left"/>
      <w:pPr>
        <w:tabs>
          <w:tab w:val="num" w:pos="0"/>
        </w:tabs>
        <w:ind w:left="177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356">
    <w:nsid w:val="65373476"/>
    <w:multiLevelType w:val="multilevel"/>
    <w:tmpl w:val="BBF068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7">
    <w:nsid w:val="65460A46"/>
    <w:multiLevelType w:val="multilevel"/>
    <w:tmpl w:val="0684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8">
    <w:nsid w:val="65F95A04"/>
    <w:multiLevelType w:val="multilevel"/>
    <w:tmpl w:val="1ADA8D8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59">
    <w:nsid w:val="65FC2F63"/>
    <w:multiLevelType w:val="multilevel"/>
    <w:tmpl w:val="4642A0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0">
    <w:nsid w:val="66395F57"/>
    <w:multiLevelType w:val="multilevel"/>
    <w:tmpl w:val="9E2A36B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1">
    <w:nsid w:val="6644065E"/>
    <w:multiLevelType w:val="multilevel"/>
    <w:tmpl w:val="E39A256C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62">
    <w:nsid w:val="664D6533"/>
    <w:multiLevelType w:val="multilevel"/>
    <w:tmpl w:val="3872DC3C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63">
    <w:nsid w:val="666B6061"/>
    <w:multiLevelType w:val="multilevel"/>
    <w:tmpl w:val="46DCEE7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  <w:color w:val="000000" w:themeColor="text1"/>
      </w:rPr>
    </w:lvl>
  </w:abstractNum>
  <w:abstractNum w:abstractNumId="364">
    <w:nsid w:val="667C7350"/>
    <w:multiLevelType w:val="multilevel"/>
    <w:tmpl w:val="15A017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5">
    <w:nsid w:val="6699528F"/>
    <w:multiLevelType w:val="multilevel"/>
    <w:tmpl w:val="22383D46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66">
    <w:nsid w:val="67BA06AF"/>
    <w:multiLevelType w:val="multilevel"/>
    <w:tmpl w:val="3B70BF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7">
    <w:nsid w:val="680727A1"/>
    <w:multiLevelType w:val="multilevel"/>
    <w:tmpl w:val="28E42D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8">
    <w:nsid w:val="68194C59"/>
    <w:multiLevelType w:val="multilevel"/>
    <w:tmpl w:val="6F92C05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69">
    <w:nsid w:val="68374652"/>
    <w:multiLevelType w:val="multilevel"/>
    <w:tmpl w:val="FA7CFB68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70">
    <w:nsid w:val="68CD43A5"/>
    <w:multiLevelType w:val="multilevel"/>
    <w:tmpl w:val="919CA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1">
    <w:nsid w:val="69216E57"/>
    <w:multiLevelType w:val="multilevel"/>
    <w:tmpl w:val="AF34E5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2">
    <w:nsid w:val="69510E19"/>
    <w:multiLevelType w:val="multilevel"/>
    <w:tmpl w:val="0684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3">
    <w:nsid w:val="69EA0A47"/>
    <w:multiLevelType w:val="multilevel"/>
    <w:tmpl w:val="11BCD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4">
    <w:nsid w:val="6A06314E"/>
    <w:multiLevelType w:val="multilevel"/>
    <w:tmpl w:val="997E17B0"/>
    <w:lvl w:ilvl="0">
      <w:start w:val="1"/>
      <w:numFmt w:val="bullet"/>
      <w:lvlText w:val=""/>
      <w:lvlJc w:val="left"/>
      <w:pPr>
        <w:tabs>
          <w:tab w:val="num" w:pos="0"/>
        </w:tabs>
        <w:ind w:left="150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 w:hint="default"/>
      </w:rPr>
    </w:lvl>
  </w:abstractNum>
  <w:abstractNum w:abstractNumId="375">
    <w:nsid w:val="6A82426E"/>
    <w:multiLevelType w:val="multilevel"/>
    <w:tmpl w:val="6388CBC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6">
    <w:nsid w:val="6A840875"/>
    <w:multiLevelType w:val="multilevel"/>
    <w:tmpl w:val="2BB88F82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77">
    <w:nsid w:val="6A9F1BBE"/>
    <w:multiLevelType w:val="multilevel"/>
    <w:tmpl w:val="225EFA9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8">
    <w:nsid w:val="6AB55E2C"/>
    <w:multiLevelType w:val="multilevel"/>
    <w:tmpl w:val="EB7EE97C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79">
    <w:nsid w:val="6B630101"/>
    <w:multiLevelType w:val="multilevel"/>
    <w:tmpl w:val="7340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80">
    <w:nsid w:val="6B6B351B"/>
    <w:multiLevelType w:val="multilevel"/>
    <w:tmpl w:val="2A708A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1">
    <w:nsid w:val="6BD817AC"/>
    <w:multiLevelType w:val="multilevel"/>
    <w:tmpl w:val="CC0434D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82">
    <w:nsid w:val="6C152145"/>
    <w:multiLevelType w:val="multilevel"/>
    <w:tmpl w:val="2E9C6B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3">
    <w:nsid w:val="6C541349"/>
    <w:multiLevelType w:val="multilevel"/>
    <w:tmpl w:val="0A523A22"/>
    <w:lvl w:ilvl="0">
      <w:start w:val="1"/>
      <w:numFmt w:val="bullet"/>
      <w:lvlText w:val=""/>
      <w:lvlJc w:val="left"/>
      <w:pPr>
        <w:tabs>
          <w:tab w:val="num" w:pos="0"/>
        </w:tabs>
        <w:ind w:left="214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8" w:hanging="360"/>
      </w:pPr>
      <w:rPr>
        <w:rFonts w:ascii="Wingdings" w:hAnsi="Wingdings" w:cs="Wingdings" w:hint="default"/>
      </w:rPr>
    </w:lvl>
  </w:abstractNum>
  <w:abstractNum w:abstractNumId="384">
    <w:nsid w:val="6CD02A44"/>
    <w:multiLevelType w:val="multilevel"/>
    <w:tmpl w:val="454E4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5">
    <w:nsid w:val="6D6921AB"/>
    <w:multiLevelType w:val="multilevel"/>
    <w:tmpl w:val="889E9ED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386">
    <w:nsid w:val="6ED81A3A"/>
    <w:multiLevelType w:val="multilevel"/>
    <w:tmpl w:val="B14885E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87">
    <w:nsid w:val="6FDC1081"/>
    <w:multiLevelType w:val="multilevel"/>
    <w:tmpl w:val="BA0841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8">
    <w:nsid w:val="701F2E2A"/>
    <w:multiLevelType w:val="multilevel"/>
    <w:tmpl w:val="8FF65BDC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89">
    <w:nsid w:val="70C74BFD"/>
    <w:multiLevelType w:val="multilevel"/>
    <w:tmpl w:val="EB82679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0">
    <w:nsid w:val="70EC51C1"/>
    <w:multiLevelType w:val="multilevel"/>
    <w:tmpl w:val="397CD096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91">
    <w:nsid w:val="70F65B7C"/>
    <w:multiLevelType w:val="multilevel"/>
    <w:tmpl w:val="E5A6CB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2">
    <w:nsid w:val="70F66747"/>
    <w:multiLevelType w:val="multilevel"/>
    <w:tmpl w:val="CB5E8D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3">
    <w:nsid w:val="71AB6D98"/>
    <w:multiLevelType w:val="multilevel"/>
    <w:tmpl w:val="6034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4">
    <w:nsid w:val="71BF7B39"/>
    <w:multiLevelType w:val="multilevel"/>
    <w:tmpl w:val="253489D6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998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2424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0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94" w:hanging="1800"/>
      </w:pPr>
    </w:lvl>
  </w:abstractNum>
  <w:abstractNum w:abstractNumId="395">
    <w:nsid w:val="726553B3"/>
    <w:multiLevelType w:val="multilevel"/>
    <w:tmpl w:val="8F6E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6">
    <w:nsid w:val="727C5537"/>
    <w:multiLevelType w:val="multilevel"/>
    <w:tmpl w:val="ADA890D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7">
    <w:nsid w:val="72BD0028"/>
    <w:multiLevelType w:val="multilevel"/>
    <w:tmpl w:val="51104A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8">
    <w:nsid w:val="738C0C70"/>
    <w:multiLevelType w:val="multilevel"/>
    <w:tmpl w:val="9C780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9">
    <w:nsid w:val="7394449A"/>
    <w:multiLevelType w:val="multilevel"/>
    <w:tmpl w:val="1A06CF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0">
    <w:nsid w:val="73FA07B1"/>
    <w:multiLevelType w:val="multilevel"/>
    <w:tmpl w:val="7012E9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1">
    <w:nsid w:val="743156D5"/>
    <w:multiLevelType w:val="multilevel"/>
    <w:tmpl w:val="FD9E2570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02">
    <w:nsid w:val="74361CA7"/>
    <w:multiLevelType w:val="multilevel"/>
    <w:tmpl w:val="CFE2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3">
    <w:nsid w:val="749C65DD"/>
    <w:multiLevelType w:val="multilevel"/>
    <w:tmpl w:val="5950E0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4">
    <w:nsid w:val="759D62D7"/>
    <w:multiLevelType w:val="multilevel"/>
    <w:tmpl w:val="61B000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05">
    <w:nsid w:val="76241ADF"/>
    <w:multiLevelType w:val="multilevel"/>
    <w:tmpl w:val="1A2455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6">
    <w:nsid w:val="7649256A"/>
    <w:multiLevelType w:val="multilevel"/>
    <w:tmpl w:val="FAAA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7">
    <w:nsid w:val="76A90158"/>
    <w:multiLevelType w:val="multilevel"/>
    <w:tmpl w:val="90FEF438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408">
    <w:nsid w:val="76DE7489"/>
    <w:multiLevelType w:val="multilevel"/>
    <w:tmpl w:val="0FCC64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09">
    <w:nsid w:val="77041DB7"/>
    <w:multiLevelType w:val="multilevel"/>
    <w:tmpl w:val="43462C9C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10">
    <w:nsid w:val="77181746"/>
    <w:multiLevelType w:val="multilevel"/>
    <w:tmpl w:val="1F6E119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11">
    <w:nsid w:val="77235DCC"/>
    <w:multiLevelType w:val="multilevel"/>
    <w:tmpl w:val="2D4641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2">
    <w:nsid w:val="77361244"/>
    <w:multiLevelType w:val="multilevel"/>
    <w:tmpl w:val="BB6CA3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3">
    <w:nsid w:val="77B652AC"/>
    <w:multiLevelType w:val="multilevel"/>
    <w:tmpl w:val="C5F4BBF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14">
    <w:nsid w:val="77CD3991"/>
    <w:multiLevelType w:val="multilevel"/>
    <w:tmpl w:val="7A161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5">
    <w:nsid w:val="790F0B3A"/>
    <w:multiLevelType w:val="multilevel"/>
    <w:tmpl w:val="C0646166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416">
    <w:nsid w:val="79296A4D"/>
    <w:multiLevelType w:val="multilevel"/>
    <w:tmpl w:val="ACFA7446"/>
    <w:lvl w:ilvl="0">
      <w:start w:val="1"/>
      <w:numFmt w:val="bullet"/>
      <w:lvlText w:val="o"/>
      <w:lvlJc w:val="left"/>
      <w:pPr>
        <w:tabs>
          <w:tab w:val="num" w:pos="0"/>
        </w:tabs>
        <w:ind w:left="21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 w:hint="default"/>
      </w:rPr>
    </w:lvl>
  </w:abstractNum>
  <w:abstractNum w:abstractNumId="417">
    <w:nsid w:val="79882C47"/>
    <w:multiLevelType w:val="multilevel"/>
    <w:tmpl w:val="B390229C"/>
    <w:lvl w:ilvl="0">
      <w:start w:val="1"/>
      <w:numFmt w:val="bullet"/>
      <w:lvlText w:val=""/>
      <w:lvlJc w:val="left"/>
      <w:pPr>
        <w:tabs>
          <w:tab w:val="num" w:pos="0"/>
        </w:tabs>
        <w:ind w:left="1416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3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5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7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9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1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3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5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76" w:hanging="180"/>
      </w:pPr>
    </w:lvl>
  </w:abstractNum>
  <w:abstractNum w:abstractNumId="418">
    <w:nsid w:val="7A4C0F7A"/>
    <w:multiLevelType w:val="multilevel"/>
    <w:tmpl w:val="E430AF5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19">
    <w:nsid w:val="7A5D194A"/>
    <w:multiLevelType w:val="multilevel"/>
    <w:tmpl w:val="CEC03D4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20">
    <w:nsid w:val="7A7F36AC"/>
    <w:multiLevelType w:val="multilevel"/>
    <w:tmpl w:val="5594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1">
    <w:nsid w:val="7A8E6A86"/>
    <w:multiLevelType w:val="multilevel"/>
    <w:tmpl w:val="B35A0D0E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22">
    <w:nsid w:val="7A8F1711"/>
    <w:multiLevelType w:val="multilevel"/>
    <w:tmpl w:val="1944C9A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23">
    <w:nsid w:val="7AB241C4"/>
    <w:multiLevelType w:val="multilevel"/>
    <w:tmpl w:val="817CFDCC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424">
    <w:nsid w:val="7AE56BA0"/>
    <w:multiLevelType w:val="multilevel"/>
    <w:tmpl w:val="2BB08A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5">
    <w:nsid w:val="7B0836E3"/>
    <w:multiLevelType w:val="multilevel"/>
    <w:tmpl w:val="E2B83134"/>
    <w:lvl w:ilvl="0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426">
    <w:nsid w:val="7B2A426F"/>
    <w:multiLevelType w:val="multilevel"/>
    <w:tmpl w:val="A838F88C"/>
    <w:lvl w:ilvl="0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427">
    <w:nsid w:val="7C011504"/>
    <w:multiLevelType w:val="multilevel"/>
    <w:tmpl w:val="C7488D0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428">
    <w:nsid w:val="7C481D1E"/>
    <w:multiLevelType w:val="multilevel"/>
    <w:tmpl w:val="7DC459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9">
    <w:nsid w:val="7CB15DB0"/>
    <w:multiLevelType w:val="multilevel"/>
    <w:tmpl w:val="0428EA1C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430">
    <w:nsid w:val="7CBB7294"/>
    <w:multiLevelType w:val="multilevel"/>
    <w:tmpl w:val="C582C8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1">
    <w:nsid w:val="7CC55A18"/>
    <w:multiLevelType w:val="multilevel"/>
    <w:tmpl w:val="0678A2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2">
    <w:nsid w:val="7CEF2AA5"/>
    <w:multiLevelType w:val="multilevel"/>
    <w:tmpl w:val="4C84F3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3">
    <w:nsid w:val="7CF773F6"/>
    <w:multiLevelType w:val="multilevel"/>
    <w:tmpl w:val="F3268AFC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434">
    <w:nsid w:val="7D045B9C"/>
    <w:multiLevelType w:val="multilevel"/>
    <w:tmpl w:val="7E609AB0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35">
    <w:nsid w:val="7D5B5256"/>
    <w:multiLevelType w:val="multilevel"/>
    <w:tmpl w:val="CB8E8D0E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436">
    <w:nsid w:val="7E445458"/>
    <w:multiLevelType w:val="multilevel"/>
    <w:tmpl w:val="F07C6D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bCs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37">
    <w:nsid w:val="7EC51D80"/>
    <w:multiLevelType w:val="multilevel"/>
    <w:tmpl w:val="F90E19C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bCs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38">
    <w:nsid w:val="7F227F4D"/>
    <w:multiLevelType w:val="multilevel"/>
    <w:tmpl w:val="024EC69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000000" w:themeColor="text1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  <w:color w:val="000000" w:themeColor="text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color w:val="000000" w:themeColor="text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  <w:color w:val="000000" w:themeColor="text1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  <w:color w:val="000000" w:themeColor="text1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  <w:color w:val="000000" w:themeColor="text1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  <w:color w:val="000000" w:themeColor="text1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  <w:color w:val="000000" w:themeColor="text1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  <w:color w:val="000000" w:themeColor="text1"/>
        <w:sz w:val="22"/>
      </w:rPr>
    </w:lvl>
  </w:abstractNum>
  <w:abstractNum w:abstractNumId="439">
    <w:nsid w:val="7F362052"/>
    <w:multiLevelType w:val="multilevel"/>
    <w:tmpl w:val="57A823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0">
    <w:nsid w:val="7F553853"/>
    <w:multiLevelType w:val="multilevel"/>
    <w:tmpl w:val="00BA1C0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212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1638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441">
    <w:nsid w:val="7FD573AE"/>
    <w:multiLevelType w:val="multilevel"/>
    <w:tmpl w:val="35EA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42">
    <w:nsid w:val="7FE42506"/>
    <w:multiLevelType w:val="multilevel"/>
    <w:tmpl w:val="073A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4"/>
  </w:num>
  <w:num w:numId="2">
    <w:abstractNumId w:val="112"/>
  </w:num>
  <w:num w:numId="3">
    <w:abstractNumId w:val="139"/>
  </w:num>
  <w:num w:numId="4">
    <w:abstractNumId w:val="367"/>
  </w:num>
  <w:num w:numId="5">
    <w:abstractNumId w:val="271"/>
  </w:num>
  <w:num w:numId="6">
    <w:abstractNumId w:val="29"/>
  </w:num>
  <w:num w:numId="7">
    <w:abstractNumId w:val="397"/>
  </w:num>
  <w:num w:numId="8">
    <w:abstractNumId w:val="212"/>
  </w:num>
  <w:num w:numId="9">
    <w:abstractNumId w:val="441"/>
  </w:num>
  <w:num w:numId="10">
    <w:abstractNumId w:val="175"/>
  </w:num>
  <w:num w:numId="11">
    <w:abstractNumId w:val="207"/>
  </w:num>
  <w:num w:numId="12">
    <w:abstractNumId w:val="170"/>
  </w:num>
  <w:num w:numId="13">
    <w:abstractNumId w:val="34"/>
  </w:num>
  <w:num w:numId="14">
    <w:abstractNumId w:val="196"/>
  </w:num>
  <w:num w:numId="15">
    <w:abstractNumId w:val="290"/>
  </w:num>
  <w:num w:numId="16">
    <w:abstractNumId w:val="107"/>
  </w:num>
  <w:num w:numId="17">
    <w:abstractNumId w:val="313"/>
  </w:num>
  <w:num w:numId="18">
    <w:abstractNumId w:val="354"/>
  </w:num>
  <w:num w:numId="19">
    <w:abstractNumId w:val="374"/>
  </w:num>
  <w:num w:numId="20">
    <w:abstractNumId w:val="102"/>
  </w:num>
  <w:num w:numId="21">
    <w:abstractNumId w:val="275"/>
  </w:num>
  <w:num w:numId="22">
    <w:abstractNumId w:val="256"/>
  </w:num>
  <w:num w:numId="23">
    <w:abstractNumId w:val="100"/>
  </w:num>
  <w:num w:numId="24">
    <w:abstractNumId w:val="251"/>
  </w:num>
  <w:num w:numId="25">
    <w:abstractNumId w:val="172"/>
  </w:num>
  <w:num w:numId="26">
    <w:abstractNumId w:val="55"/>
  </w:num>
  <w:num w:numId="27">
    <w:abstractNumId w:val="32"/>
  </w:num>
  <w:num w:numId="28">
    <w:abstractNumId w:val="217"/>
  </w:num>
  <w:num w:numId="29">
    <w:abstractNumId w:val="80"/>
  </w:num>
  <w:num w:numId="30">
    <w:abstractNumId w:val="53"/>
  </w:num>
  <w:num w:numId="31">
    <w:abstractNumId w:val="144"/>
  </w:num>
  <w:num w:numId="32">
    <w:abstractNumId w:val="287"/>
  </w:num>
  <w:num w:numId="33">
    <w:abstractNumId w:val="240"/>
  </w:num>
  <w:num w:numId="34">
    <w:abstractNumId w:val="280"/>
  </w:num>
  <w:num w:numId="35">
    <w:abstractNumId w:val="239"/>
  </w:num>
  <w:num w:numId="36">
    <w:abstractNumId w:val="417"/>
  </w:num>
  <w:num w:numId="37">
    <w:abstractNumId w:val="99"/>
  </w:num>
  <w:num w:numId="38">
    <w:abstractNumId w:val="334"/>
  </w:num>
  <w:num w:numId="39">
    <w:abstractNumId w:val="411"/>
  </w:num>
  <w:num w:numId="40">
    <w:abstractNumId w:val="249"/>
  </w:num>
  <w:num w:numId="41">
    <w:abstractNumId w:val="8"/>
  </w:num>
  <w:num w:numId="42">
    <w:abstractNumId w:val="244"/>
  </w:num>
  <w:num w:numId="43">
    <w:abstractNumId w:val="187"/>
  </w:num>
  <w:num w:numId="44">
    <w:abstractNumId w:val="382"/>
  </w:num>
  <w:num w:numId="45">
    <w:abstractNumId w:val="202"/>
  </w:num>
  <w:num w:numId="46">
    <w:abstractNumId w:val="236"/>
  </w:num>
  <w:num w:numId="47">
    <w:abstractNumId w:val="184"/>
  </w:num>
  <w:num w:numId="48">
    <w:abstractNumId w:val="216"/>
  </w:num>
  <w:num w:numId="49">
    <w:abstractNumId w:val="328"/>
  </w:num>
  <w:num w:numId="50">
    <w:abstractNumId w:val="329"/>
  </w:num>
  <w:num w:numId="51">
    <w:abstractNumId w:val="276"/>
  </w:num>
  <w:num w:numId="52">
    <w:abstractNumId w:val="22"/>
  </w:num>
  <w:num w:numId="53">
    <w:abstractNumId w:val="380"/>
  </w:num>
  <w:num w:numId="54">
    <w:abstractNumId w:val="41"/>
  </w:num>
  <w:num w:numId="55">
    <w:abstractNumId w:val="191"/>
  </w:num>
  <w:num w:numId="56">
    <w:abstractNumId w:val="23"/>
  </w:num>
  <w:num w:numId="57">
    <w:abstractNumId w:val="292"/>
  </w:num>
  <w:num w:numId="58">
    <w:abstractNumId w:val="377"/>
  </w:num>
  <w:num w:numId="59">
    <w:abstractNumId w:val="219"/>
  </w:num>
  <w:num w:numId="60">
    <w:abstractNumId w:val="106"/>
  </w:num>
  <w:num w:numId="61">
    <w:abstractNumId w:val="360"/>
  </w:num>
  <w:num w:numId="62">
    <w:abstractNumId w:val="319"/>
  </w:num>
  <w:num w:numId="63">
    <w:abstractNumId w:val="7"/>
  </w:num>
  <w:num w:numId="64">
    <w:abstractNumId w:val="153"/>
  </w:num>
  <w:num w:numId="65">
    <w:abstractNumId w:val="269"/>
  </w:num>
  <w:num w:numId="66">
    <w:abstractNumId w:val="370"/>
  </w:num>
  <w:num w:numId="67">
    <w:abstractNumId w:val="13"/>
  </w:num>
  <w:num w:numId="68">
    <w:abstractNumId w:val="320"/>
  </w:num>
  <w:num w:numId="69">
    <w:abstractNumId w:val="309"/>
  </w:num>
  <w:num w:numId="70">
    <w:abstractNumId w:val="92"/>
  </w:num>
  <w:num w:numId="71">
    <w:abstractNumId w:val="346"/>
  </w:num>
  <w:num w:numId="72">
    <w:abstractNumId w:val="30"/>
  </w:num>
  <w:num w:numId="73">
    <w:abstractNumId w:val="406"/>
  </w:num>
  <w:num w:numId="74">
    <w:abstractNumId w:val="420"/>
  </w:num>
  <w:num w:numId="75">
    <w:abstractNumId w:val="179"/>
  </w:num>
  <w:num w:numId="76">
    <w:abstractNumId w:val="278"/>
  </w:num>
  <w:num w:numId="77">
    <w:abstractNumId w:val="151"/>
  </w:num>
  <w:num w:numId="78">
    <w:abstractNumId w:val="15"/>
  </w:num>
  <w:num w:numId="79">
    <w:abstractNumId w:val="9"/>
  </w:num>
  <w:num w:numId="80">
    <w:abstractNumId w:val="296"/>
  </w:num>
  <w:num w:numId="81">
    <w:abstractNumId w:val="442"/>
  </w:num>
  <w:num w:numId="82">
    <w:abstractNumId w:val="206"/>
  </w:num>
  <w:num w:numId="83">
    <w:abstractNumId w:val="137"/>
  </w:num>
  <w:num w:numId="84">
    <w:abstractNumId w:val="131"/>
  </w:num>
  <w:num w:numId="85">
    <w:abstractNumId w:val="384"/>
  </w:num>
  <w:num w:numId="86">
    <w:abstractNumId w:val="402"/>
  </w:num>
  <w:num w:numId="87">
    <w:abstractNumId w:val="361"/>
  </w:num>
  <w:num w:numId="88">
    <w:abstractNumId w:val="305"/>
  </w:num>
  <w:num w:numId="89">
    <w:abstractNumId w:val="128"/>
  </w:num>
  <w:num w:numId="90">
    <w:abstractNumId w:val="44"/>
  </w:num>
  <w:num w:numId="91">
    <w:abstractNumId w:val="318"/>
  </w:num>
  <w:num w:numId="92">
    <w:abstractNumId w:val="147"/>
  </w:num>
  <w:num w:numId="93">
    <w:abstractNumId w:val="45"/>
  </w:num>
  <w:num w:numId="94">
    <w:abstractNumId w:val="197"/>
  </w:num>
  <w:num w:numId="95">
    <w:abstractNumId w:val="155"/>
  </w:num>
  <w:num w:numId="96">
    <w:abstractNumId w:val="387"/>
  </w:num>
  <w:num w:numId="97">
    <w:abstractNumId w:val="388"/>
  </w:num>
  <w:num w:numId="98">
    <w:abstractNumId w:val="150"/>
  </w:num>
  <w:num w:numId="99">
    <w:abstractNumId w:val="433"/>
  </w:num>
  <w:num w:numId="100">
    <w:abstractNumId w:val="336"/>
  </w:num>
  <w:num w:numId="101">
    <w:abstractNumId w:val="310"/>
  </w:num>
  <w:num w:numId="102">
    <w:abstractNumId w:val="168"/>
  </w:num>
  <w:num w:numId="103">
    <w:abstractNumId w:val="43"/>
  </w:num>
  <w:num w:numId="104">
    <w:abstractNumId w:val="341"/>
  </w:num>
  <w:num w:numId="105">
    <w:abstractNumId w:val="422"/>
  </w:num>
  <w:num w:numId="106">
    <w:abstractNumId w:val="56"/>
  </w:num>
  <w:num w:numId="107">
    <w:abstractNumId w:val="332"/>
  </w:num>
  <w:num w:numId="108">
    <w:abstractNumId w:val="399"/>
  </w:num>
  <w:num w:numId="109">
    <w:abstractNumId w:val="158"/>
  </w:num>
  <w:num w:numId="110">
    <w:abstractNumId w:val="220"/>
  </w:num>
  <w:num w:numId="111">
    <w:abstractNumId w:val="437"/>
  </w:num>
  <w:num w:numId="112">
    <w:abstractNumId w:val="73"/>
  </w:num>
  <w:num w:numId="113">
    <w:abstractNumId w:val="224"/>
  </w:num>
  <w:num w:numId="114">
    <w:abstractNumId w:val="272"/>
  </w:num>
  <w:num w:numId="115">
    <w:abstractNumId w:val="89"/>
  </w:num>
  <w:num w:numId="116">
    <w:abstractNumId w:val="157"/>
  </w:num>
  <w:num w:numId="117">
    <w:abstractNumId w:val="379"/>
  </w:num>
  <w:num w:numId="118">
    <w:abstractNumId w:val="301"/>
  </w:num>
  <w:num w:numId="119">
    <w:abstractNumId w:val="183"/>
  </w:num>
  <w:num w:numId="120">
    <w:abstractNumId w:val="138"/>
  </w:num>
  <w:num w:numId="121">
    <w:abstractNumId w:val="345"/>
  </w:num>
  <w:num w:numId="122">
    <w:abstractNumId w:val="82"/>
  </w:num>
  <w:num w:numId="123">
    <w:abstractNumId w:val="226"/>
  </w:num>
  <w:num w:numId="124">
    <w:abstractNumId w:val="121"/>
  </w:num>
  <w:num w:numId="125">
    <w:abstractNumId w:val="339"/>
  </w:num>
  <w:num w:numId="126">
    <w:abstractNumId w:val="36"/>
  </w:num>
  <w:num w:numId="127">
    <w:abstractNumId w:val="255"/>
  </w:num>
  <w:num w:numId="128">
    <w:abstractNumId w:val="432"/>
  </w:num>
  <w:num w:numId="129">
    <w:abstractNumId w:val="59"/>
  </w:num>
  <w:num w:numId="130">
    <w:abstractNumId w:val="37"/>
  </w:num>
  <w:num w:numId="131">
    <w:abstractNumId w:val="2"/>
  </w:num>
  <w:num w:numId="132">
    <w:abstractNumId w:val="27"/>
  </w:num>
  <w:num w:numId="133">
    <w:abstractNumId w:val="317"/>
  </w:num>
  <w:num w:numId="134">
    <w:abstractNumId w:val="263"/>
  </w:num>
  <w:num w:numId="135">
    <w:abstractNumId w:val="347"/>
  </w:num>
  <w:num w:numId="136">
    <w:abstractNumId w:val="74"/>
  </w:num>
  <w:num w:numId="137">
    <w:abstractNumId w:val="156"/>
  </w:num>
  <w:num w:numId="138">
    <w:abstractNumId w:val="49"/>
  </w:num>
  <w:num w:numId="139">
    <w:abstractNumId w:val="393"/>
  </w:num>
  <w:num w:numId="140">
    <w:abstractNumId w:val="351"/>
  </w:num>
  <w:num w:numId="141">
    <w:abstractNumId w:val="315"/>
  </w:num>
  <w:num w:numId="142">
    <w:abstractNumId w:val="162"/>
  </w:num>
  <w:num w:numId="143">
    <w:abstractNumId w:val="410"/>
  </w:num>
  <w:num w:numId="144">
    <w:abstractNumId w:val="176"/>
  </w:num>
  <w:num w:numId="145">
    <w:abstractNumId w:val="231"/>
  </w:num>
  <w:num w:numId="146">
    <w:abstractNumId w:val="372"/>
  </w:num>
  <w:num w:numId="147">
    <w:abstractNumId w:val="363"/>
  </w:num>
  <w:num w:numId="148">
    <w:abstractNumId w:val="326"/>
  </w:num>
  <w:num w:numId="149">
    <w:abstractNumId w:val="248"/>
  </w:num>
  <w:num w:numId="150">
    <w:abstractNumId w:val="261"/>
  </w:num>
  <w:num w:numId="151">
    <w:abstractNumId w:val="213"/>
  </w:num>
  <w:num w:numId="152">
    <w:abstractNumId w:val="182"/>
  </w:num>
  <w:num w:numId="153">
    <w:abstractNumId w:val="146"/>
  </w:num>
  <w:num w:numId="154">
    <w:abstractNumId w:val="0"/>
  </w:num>
  <w:num w:numId="155">
    <w:abstractNumId w:val="61"/>
  </w:num>
  <w:num w:numId="156">
    <w:abstractNumId w:val="60"/>
  </w:num>
  <w:num w:numId="157">
    <w:abstractNumId w:val="391"/>
  </w:num>
  <w:num w:numId="158">
    <w:abstractNumId w:val="294"/>
  </w:num>
  <w:num w:numId="159">
    <w:abstractNumId w:val="169"/>
  </w:num>
  <w:num w:numId="160">
    <w:abstractNumId w:val="229"/>
  </w:num>
  <w:num w:numId="161">
    <w:abstractNumId w:val="33"/>
  </w:num>
  <w:num w:numId="162">
    <w:abstractNumId w:val="181"/>
  </w:num>
  <w:num w:numId="163">
    <w:abstractNumId w:val="327"/>
  </w:num>
  <w:num w:numId="164">
    <w:abstractNumId w:val="405"/>
  </w:num>
  <w:num w:numId="165">
    <w:abstractNumId w:val="409"/>
  </w:num>
  <w:num w:numId="166">
    <w:abstractNumId w:val="21"/>
  </w:num>
  <w:num w:numId="167">
    <w:abstractNumId w:val="211"/>
  </w:num>
  <w:num w:numId="168">
    <w:abstractNumId w:val="126"/>
  </w:num>
  <w:num w:numId="169">
    <w:abstractNumId w:val="342"/>
  </w:num>
  <w:num w:numId="170">
    <w:abstractNumId w:val="28"/>
  </w:num>
  <w:num w:numId="171">
    <w:abstractNumId w:val="233"/>
  </w:num>
  <w:num w:numId="172">
    <w:abstractNumId w:val="47"/>
  </w:num>
  <w:num w:numId="173">
    <w:abstractNumId w:val="124"/>
  </w:num>
  <w:num w:numId="174">
    <w:abstractNumId w:val="104"/>
  </w:num>
  <w:num w:numId="175">
    <w:abstractNumId w:val="230"/>
  </w:num>
  <w:num w:numId="176">
    <w:abstractNumId w:val="51"/>
  </w:num>
  <w:num w:numId="177">
    <w:abstractNumId w:val="83"/>
  </w:num>
  <w:num w:numId="178">
    <w:abstractNumId w:val="57"/>
  </w:num>
  <w:num w:numId="179">
    <w:abstractNumId w:val="110"/>
  </w:num>
  <w:num w:numId="180">
    <w:abstractNumId w:val="430"/>
  </w:num>
  <w:num w:numId="181">
    <w:abstractNumId w:val="297"/>
  </w:num>
  <w:num w:numId="182">
    <w:abstractNumId w:val="103"/>
  </w:num>
  <w:num w:numId="183">
    <w:abstractNumId w:val="35"/>
  </w:num>
  <w:num w:numId="184">
    <w:abstractNumId w:val="46"/>
  </w:num>
  <w:num w:numId="185">
    <w:abstractNumId w:val="259"/>
  </w:num>
  <w:num w:numId="186">
    <w:abstractNumId w:val="189"/>
  </w:num>
  <w:num w:numId="187">
    <w:abstractNumId w:val="274"/>
  </w:num>
  <w:num w:numId="188">
    <w:abstractNumId w:val="218"/>
  </w:num>
  <w:num w:numId="189">
    <w:abstractNumId w:val="96"/>
  </w:num>
  <w:num w:numId="190">
    <w:abstractNumId w:val="262"/>
  </w:num>
  <w:num w:numId="191">
    <w:abstractNumId w:val="439"/>
  </w:num>
  <w:num w:numId="192">
    <w:abstractNumId w:val="268"/>
  </w:num>
  <w:num w:numId="193">
    <w:abstractNumId w:val="373"/>
  </w:num>
  <w:num w:numId="194">
    <w:abstractNumId w:val="10"/>
  </w:num>
  <w:num w:numId="195">
    <w:abstractNumId w:val="98"/>
  </w:num>
  <w:num w:numId="196">
    <w:abstractNumId w:val="210"/>
  </w:num>
  <w:num w:numId="197">
    <w:abstractNumId w:val="123"/>
  </w:num>
  <w:num w:numId="198">
    <w:abstractNumId w:val="258"/>
  </w:num>
  <w:num w:numId="199">
    <w:abstractNumId w:val="114"/>
  </w:num>
  <w:num w:numId="200">
    <w:abstractNumId w:val="428"/>
  </w:num>
  <w:num w:numId="201">
    <w:abstractNumId w:val="265"/>
  </w:num>
  <w:num w:numId="202">
    <w:abstractNumId w:val="81"/>
  </w:num>
  <w:num w:numId="203">
    <w:abstractNumId w:val="26"/>
  </w:num>
  <w:num w:numId="204">
    <w:abstractNumId w:val="154"/>
  </w:num>
  <w:num w:numId="205">
    <w:abstractNumId w:val="39"/>
  </w:num>
  <w:num w:numId="206">
    <w:abstractNumId w:val="178"/>
  </w:num>
  <w:num w:numId="207">
    <w:abstractNumId w:val="163"/>
  </w:num>
  <w:num w:numId="208">
    <w:abstractNumId w:val="348"/>
  </w:num>
  <w:num w:numId="209">
    <w:abstractNumId w:val="350"/>
  </w:num>
  <w:num w:numId="210">
    <w:abstractNumId w:val="331"/>
  </w:num>
  <w:num w:numId="211">
    <w:abstractNumId w:val="48"/>
  </w:num>
  <w:num w:numId="212">
    <w:abstractNumId w:val="426"/>
  </w:num>
  <w:num w:numId="213">
    <w:abstractNumId w:val="214"/>
  </w:num>
  <w:num w:numId="214">
    <w:abstractNumId w:val="321"/>
  </w:num>
  <w:num w:numId="215">
    <w:abstractNumId w:val="3"/>
  </w:num>
  <w:num w:numId="216">
    <w:abstractNumId w:val="125"/>
  </w:num>
  <w:num w:numId="217">
    <w:abstractNumId w:val="140"/>
  </w:num>
  <w:num w:numId="218">
    <w:abstractNumId w:val="118"/>
  </w:num>
  <w:num w:numId="219">
    <w:abstractNumId w:val="424"/>
  </w:num>
  <w:num w:numId="220">
    <w:abstractNumId w:val="390"/>
  </w:num>
  <w:num w:numId="221">
    <w:abstractNumId w:val="91"/>
  </w:num>
  <w:num w:numId="222">
    <w:abstractNumId w:val="303"/>
  </w:num>
  <w:num w:numId="223">
    <w:abstractNumId w:val="364"/>
  </w:num>
  <w:num w:numId="224">
    <w:abstractNumId w:val="95"/>
  </w:num>
  <w:num w:numId="225">
    <w:abstractNumId w:val="407"/>
  </w:num>
  <w:num w:numId="226">
    <w:abstractNumId w:val="242"/>
  </w:num>
  <w:num w:numId="227">
    <w:abstractNumId w:val="344"/>
  </w:num>
  <w:num w:numId="228">
    <w:abstractNumId w:val="389"/>
  </w:num>
  <w:num w:numId="229">
    <w:abstractNumId w:val="270"/>
  </w:num>
  <w:num w:numId="230">
    <w:abstractNumId w:val="201"/>
  </w:num>
  <w:num w:numId="231">
    <w:abstractNumId w:val="69"/>
  </w:num>
  <w:num w:numId="232">
    <w:abstractNumId w:val="85"/>
  </w:num>
  <w:num w:numId="233">
    <w:abstractNumId w:val="325"/>
  </w:num>
  <w:num w:numId="234">
    <w:abstractNumId w:val="199"/>
  </w:num>
  <w:num w:numId="235">
    <w:abstractNumId w:val="62"/>
  </w:num>
  <w:num w:numId="236">
    <w:abstractNumId w:val="252"/>
  </w:num>
  <w:num w:numId="237">
    <w:abstractNumId w:val="50"/>
  </w:num>
  <w:num w:numId="238">
    <w:abstractNumId w:val="316"/>
  </w:num>
  <w:num w:numId="239">
    <w:abstractNumId w:val="298"/>
  </w:num>
  <w:num w:numId="240">
    <w:abstractNumId w:val="435"/>
  </w:num>
  <w:num w:numId="241">
    <w:abstractNumId w:val="129"/>
  </w:num>
  <w:num w:numId="242">
    <w:abstractNumId w:val="237"/>
  </w:num>
  <w:num w:numId="243">
    <w:abstractNumId w:val="105"/>
  </w:num>
  <w:num w:numId="244">
    <w:abstractNumId w:val="243"/>
  </w:num>
  <w:num w:numId="245">
    <w:abstractNumId w:val="52"/>
  </w:num>
  <w:num w:numId="246">
    <w:abstractNumId w:val="273"/>
  </w:num>
  <w:num w:numId="247">
    <w:abstractNumId w:val="76"/>
  </w:num>
  <w:num w:numId="248">
    <w:abstractNumId w:val="40"/>
  </w:num>
  <w:num w:numId="249">
    <w:abstractNumId w:val="167"/>
  </w:num>
  <w:num w:numId="250">
    <w:abstractNumId w:val="282"/>
  </w:num>
  <w:num w:numId="251">
    <w:abstractNumId w:val="281"/>
  </w:num>
  <w:num w:numId="252">
    <w:abstractNumId w:val="79"/>
  </w:num>
  <w:num w:numId="253">
    <w:abstractNumId w:val="365"/>
  </w:num>
  <w:num w:numId="254">
    <w:abstractNumId w:val="392"/>
  </w:num>
  <w:num w:numId="255">
    <w:abstractNumId w:val="228"/>
  </w:num>
  <w:num w:numId="256">
    <w:abstractNumId w:val="215"/>
  </w:num>
  <w:num w:numId="257">
    <w:abstractNumId w:val="84"/>
  </w:num>
  <w:num w:numId="258">
    <w:abstractNumId w:val="171"/>
  </w:num>
  <w:num w:numId="259">
    <w:abstractNumId w:val="277"/>
  </w:num>
  <w:num w:numId="260">
    <w:abstractNumId w:val="71"/>
  </w:num>
  <w:num w:numId="261">
    <w:abstractNumId w:val="306"/>
  </w:num>
  <w:num w:numId="262">
    <w:abstractNumId w:val="152"/>
  </w:num>
  <w:num w:numId="263">
    <w:abstractNumId w:val="340"/>
  </w:num>
  <w:num w:numId="264">
    <w:abstractNumId w:val="314"/>
  </w:num>
  <w:num w:numId="265">
    <w:abstractNumId w:val="38"/>
  </w:num>
  <w:num w:numId="266">
    <w:abstractNumId w:val="425"/>
  </w:num>
  <w:num w:numId="267">
    <w:abstractNumId w:val="299"/>
  </w:num>
  <w:num w:numId="268">
    <w:abstractNumId w:val="14"/>
  </w:num>
  <w:num w:numId="269">
    <w:abstractNumId w:val="120"/>
  </w:num>
  <w:num w:numId="270">
    <w:abstractNumId w:val="264"/>
  </w:num>
  <w:num w:numId="271">
    <w:abstractNumId w:val="90"/>
  </w:num>
  <w:num w:numId="272">
    <w:abstractNumId w:val="266"/>
  </w:num>
  <w:num w:numId="273">
    <w:abstractNumId w:val="250"/>
  </w:num>
  <w:num w:numId="274">
    <w:abstractNumId w:val="16"/>
  </w:num>
  <w:num w:numId="275">
    <w:abstractNumId w:val="70"/>
  </w:num>
  <w:num w:numId="276">
    <w:abstractNumId w:val="254"/>
  </w:num>
  <w:num w:numId="277">
    <w:abstractNumId w:val="159"/>
  </w:num>
  <w:num w:numId="278">
    <w:abstractNumId w:val="396"/>
  </w:num>
  <w:num w:numId="279">
    <w:abstractNumId w:val="267"/>
  </w:num>
  <w:num w:numId="280">
    <w:abstractNumId w:val="223"/>
  </w:num>
  <w:num w:numId="281">
    <w:abstractNumId w:val="232"/>
  </w:num>
  <w:num w:numId="282">
    <w:abstractNumId w:val="122"/>
  </w:num>
  <w:num w:numId="283">
    <w:abstractNumId w:val="288"/>
  </w:num>
  <w:num w:numId="284">
    <w:abstractNumId w:val="403"/>
  </w:num>
  <w:num w:numId="285">
    <w:abstractNumId w:val="234"/>
  </w:num>
  <w:num w:numId="286">
    <w:abstractNumId w:val="65"/>
  </w:num>
  <w:num w:numId="287">
    <w:abstractNumId w:val="119"/>
  </w:num>
  <w:num w:numId="288">
    <w:abstractNumId w:val="113"/>
  </w:num>
  <w:num w:numId="289">
    <w:abstractNumId w:val="431"/>
  </w:num>
  <w:num w:numId="290">
    <w:abstractNumId w:val="222"/>
  </w:num>
  <w:num w:numId="291">
    <w:abstractNumId w:val="97"/>
  </w:num>
  <w:num w:numId="292">
    <w:abstractNumId w:val="419"/>
  </w:num>
  <w:num w:numId="293">
    <w:abstractNumId w:val="195"/>
  </w:num>
  <w:num w:numId="294">
    <w:abstractNumId w:val="335"/>
  </w:num>
  <w:num w:numId="295">
    <w:abstractNumId w:val="421"/>
  </w:num>
  <w:num w:numId="296">
    <w:abstractNumId w:val="132"/>
  </w:num>
  <w:num w:numId="297">
    <w:abstractNumId w:val="376"/>
  </w:num>
  <w:num w:numId="298">
    <w:abstractNumId w:val="293"/>
  </w:num>
  <w:num w:numId="299">
    <w:abstractNumId w:val="4"/>
  </w:num>
  <w:num w:numId="300">
    <w:abstractNumId w:val="20"/>
  </w:num>
  <w:num w:numId="301">
    <w:abstractNumId w:val="227"/>
  </w:num>
  <w:num w:numId="302">
    <w:abstractNumId w:val="221"/>
  </w:num>
  <w:num w:numId="303">
    <w:abstractNumId w:val="412"/>
  </w:num>
  <w:num w:numId="304">
    <w:abstractNumId w:val="378"/>
  </w:num>
  <w:num w:numId="305">
    <w:abstractNumId w:val="285"/>
  </w:num>
  <w:num w:numId="306">
    <w:abstractNumId w:val="401"/>
  </w:num>
  <w:num w:numId="307">
    <w:abstractNumId w:val="375"/>
  </w:num>
  <w:num w:numId="308">
    <w:abstractNumId w:val="434"/>
  </w:num>
  <w:num w:numId="309">
    <w:abstractNumId w:val="208"/>
  </w:num>
  <w:num w:numId="310">
    <w:abstractNumId w:val="356"/>
  </w:num>
  <w:num w:numId="311">
    <w:abstractNumId w:val="246"/>
  </w:num>
  <w:num w:numId="312">
    <w:abstractNumId w:val="142"/>
  </w:num>
  <w:num w:numId="313">
    <w:abstractNumId w:val="245"/>
  </w:num>
  <w:num w:numId="314">
    <w:abstractNumId w:val="94"/>
  </w:num>
  <w:num w:numId="315">
    <w:abstractNumId w:val="418"/>
  </w:num>
  <w:num w:numId="316">
    <w:abstractNumId w:val="160"/>
  </w:num>
  <w:num w:numId="317">
    <w:abstractNumId w:val="117"/>
  </w:num>
  <w:num w:numId="318">
    <w:abstractNumId w:val="93"/>
  </w:num>
  <w:num w:numId="319">
    <w:abstractNumId w:val="204"/>
  </w:num>
  <w:num w:numId="320">
    <w:abstractNumId w:val="343"/>
  </w:num>
  <w:num w:numId="321">
    <w:abstractNumId w:val="286"/>
  </w:num>
  <w:num w:numId="322">
    <w:abstractNumId w:val="333"/>
  </w:num>
  <w:num w:numId="323">
    <w:abstractNumId w:val="283"/>
  </w:num>
  <w:num w:numId="324">
    <w:abstractNumId w:val="247"/>
  </w:num>
  <w:num w:numId="325">
    <w:abstractNumId w:val="115"/>
  </w:num>
  <w:num w:numId="326">
    <w:abstractNumId w:val="358"/>
  </w:num>
  <w:num w:numId="327">
    <w:abstractNumId w:val="68"/>
  </w:num>
  <w:num w:numId="328">
    <w:abstractNumId w:val="368"/>
  </w:num>
  <w:num w:numId="329">
    <w:abstractNumId w:val="429"/>
  </w:num>
  <w:num w:numId="330">
    <w:abstractNumId w:val="111"/>
  </w:num>
  <w:num w:numId="331">
    <w:abstractNumId w:val="193"/>
  </w:num>
  <w:num w:numId="332">
    <w:abstractNumId w:val="324"/>
  </w:num>
  <w:num w:numId="333">
    <w:abstractNumId w:val="75"/>
  </w:num>
  <w:num w:numId="334">
    <w:abstractNumId w:val="415"/>
  </w:num>
  <w:num w:numId="335">
    <w:abstractNumId w:val="355"/>
  </w:num>
  <w:num w:numId="336">
    <w:abstractNumId w:val="300"/>
  </w:num>
  <w:num w:numId="337">
    <w:abstractNumId w:val="25"/>
  </w:num>
  <w:num w:numId="338">
    <w:abstractNumId w:val="225"/>
  </w:num>
  <w:num w:numId="339">
    <w:abstractNumId w:val="87"/>
  </w:num>
  <w:num w:numId="340">
    <w:abstractNumId w:val="64"/>
  </w:num>
  <w:num w:numId="341">
    <w:abstractNumId w:val="371"/>
  </w:num>
  <w:num w:numId="342">
    <w:abstractNumId w:val="359"/>
  </w:num>
  <w:num w:numId="343">
    <w:abstractNumId w:val="362"/>
  </w:num>
  <w:num w:numId="344">
    <w:abstractNumId w:val="385"/>
  </w:num>
  <w:num w:numId="345">
    <w:abstractNumId w:val="312"/>
  </w:num>
  <w:num w:numId="346">
    <w:abstractNumId w:val="386"/>
  </w:num>
  <w:num w:numId="347">
    <w:abstractNumId w:val="295"/>
  </w:num>
  <w:num w:numId="348">
    <w:abstractNumId w:val="284"/>
  </w:num>
  <w:num w:numId="349">
    <w:abstractNumId w:val="203"/>
  </w:num>
  <w:num w:numId="350">
    <w:abstractNumId w:val="72"/>
  </w:num>
  <w:num w:numId="351">
    <w:abstractNumId w:val="260"/>
  </w:num>
  <w:num w:numId="352">
    <w:abstractNumId w:val="18"/>
  </w:num>
  <w:num w:numId="353">
    <w:abstractNumId w:val="235"/>
  </w:num>
  <w:num w:numId="354">
    <w:abstractNumId w:val="108"/>
  </w:num>
  <w:num w:numId="355">
    <w:abstractNumId w:val="404"/>
  </w:num>
  <w:num w:numId="356">
    <w:abstractNumId w:val="185"/>
  </w:num>
  <w:num w:numId="357">
    <w:abstractNumId w:val="400"/>
  </w:num>
  <w:num w:numId="358">
    <w:abstractNumId w:val="88"/>
  </w:num>
  <w:num w:numId="359">
    <w:abstractNumId w:val="149"/>
  </w:num>
  <w:num w:numId="360">
    <w:abstractNumId w:val="42"/>
  </w:num>
  <w:num w:numId="361">
    <w:abstractNumId w:val="133"/>
  </w:num>
  <w:num w:numId="362">
    <w:abstractNumId w:val="302"/>
  </w:num>
  <w:num w:numId="363">
    <w:abstractNumId w:val="31"/>
  </w:num>
  <w:num w:numId="364">
    <w:abstractNumId w:val="440"/>
  </w:num>
  <w:num w:numId="365">
    <w:abstractNumId w:val="174"/>
  </w:num>
  <w:num w:numId="366">
    <w:abstractNumId w:val="188"/>
  </w:num>
  <w:num w:numId="367">
    <w:abstractNumId w:val="77"/>
  </w:num>
  <w:num w:numId="368">
    <w:abstractNumId w:val="394"/>
  </w:num>
  <w:num w:numId="369">
    <w:abstractNumId w:val="66"/>
  </w:num>
  <w:num w:numId="370">
    <w:abstractNumId w:val="54"/>
  </w:num>
  <w:num w:numId="371">
    <w:abstractNumId w:val="54"/>
    <w:lvlOverride w:ilvl="0">
      <w:startOverride w:val="1"/>
    </w:lvlOverride>
  </w:num>
  <w:num w:numId="372">
    <w:abstractNumId w:val="436"/>
  </w:num>
  <w:num w:numId="373">
    <w:abstractNumId w:val="101"/>
  </w:num>
  <w:num w:numId="374">
    <w:abstractNumId w:val="357"/>
  </w:num>
  <w:num w:numId="375">
    <w:abstractNumId w:val="130"/>
  </w:num>
  <w:num w:numId="376">
    <w:abstractNumId w:val="381"/>
  </w:num>
  <w:num w:numId="377">
    <w:abstractNumId w:val="58"/>
  </w:num>
  <w:num w:numId="378">
    <w:abstractNumId w:val="166"/>
  </w:num>
  <w:num w:numId="379">
    <w:abstractNumId w:val="148"/>
  </w:num>
  <w:num w:numId="380">
    <w:abstractNumId w:val="427"/>
  </w:num>
  <w:num w:numId="381">
    <w:abstractNumId w:val="352"/>
  </w:num>
  <w:num w:numId="382">
    <w:abstractNumId w:val="311"/>
  </w:num>
  <w:num w:numId="383">
    <w:abstractNumId w:val="127"/>
  </w:num>
  <w:num w:numId="384">
    <w:abstractNumId w:val="369"/>
  </w:num>
  <w:num w:numId="385">
    <w:abstractNumId w:val="383"/>
  </w:num>
  <w:num w:numId="386">
    <w:abstractNumId w:val="194"/>
  </w:num>
  <w:num w:numId="387">
    <w:abstractNumId w:val="177"/>
  </w:num>
  <w:num w:numId="388">
    <w:abstractNumId w:val="416"/>
  </w:num>
  <w:num w:numId="389">
    <w:abstractNumId w:val="291"/>
  </w:num>
  <w:num w:numId="390">
    <w:abstractNumId w:val="78"/>
  </w:num>
  <w:num w:numId="391">
    <w:abstractNumId w:val="186"/>
  </w:num>
  <w:num w:numId="392">
    <w:abstractNumId w:val="198"/>
  </w:num>
  <w:num w:numId="393">
    <w:abstractNumId w:val="136"/>
  </w:num>
  <w:num w:numId="394">
    <w:abstractNumId w:val="423"/>
  </w:num>
  <w:num w:numId="395">
    <w:abstractNumId w:val="86"/>
  </w:num>
  <w:num w:numId="396">
    <w:abstractNumId w:val="6"/>
  </w:num>
  <w:num w:numId="397">
    <w:abstractNumId w:val="165"/>
  </w:num>
  <w:num w:numId="398">
    <w:abstractNumId w:val="63"/>
  </w:num>
  <w:num w:numId="399">
    <w:abstractNumId w:val="205"/>
  </w:num>
  <w:num w:numId="400">
    <w:abstractNumId w:val="1"/>
  </w:num>
  <w:num w:numId="401">
    <w:abstractNumId w:val="337"/>
  </w:num>
  <w:num w:numId="402">
    <w:abstractNumId w:val="134"/>
  </w:num>
  <w:num w:numId="403">
    <w:abstractNumId w:val="19"/>
  </w:num>
  <w:num w:numId="404">
    <w:abstractNumId w:val="135"/>
  </w:num>
  <w:num w:numId="405">
    <w:abstractNumId w:val="308"/>
  </w:num>
  <w:num w:numId="406">
    <w:abstractNumId w:val="5"/>
  </w:num>
  <w:num w:numId="407">
    <w:abstractNumId w:val="253"/>
  </w:num>
  <w:num w:numId="408">
    <w:abstractNumId w:val="241"/>
  </w:num>
  <w:num w:numId="409">
    <w:abstractNumId w:val="238"/>
  </w:num>
  <w:num w:numId="410">
    <w:abstractNumId w:val="109"/>
  </w:num>
  <w:num w:numId="411">
    <w:abstractNumId w:val="289"/>
  </w:num>
  <w:num w:numId="412">
    <w:abstractNumId w:val="413"/>
  </w:num>
  <w:num w:numId="413">
    <w:abstractNumId w:val="200"/>
  </w:num>
  <w:num w:numId="414">
    <w:abstractNumId w:val="338"/>
  </w:num>
  <w:num w:numId="415">
    <w:abstractNumId w:val="67"/>
  </w:num>
  <w:num w:numId="416">
    <w:abstractNumId w:val="161"/>
  </w:num>
  <w:num w:numId="417">
    <w:abstractNumId w:val="143"/>
  </w:num>
  <w:num w:numId="418">
    <w:abstractNumId w:val="180"/>
  </w:num>
  <w:num w:numId="419">
    <w:abstractNumId w:val="11"/>
  </w:num>
  <w:num w:numId="420">
    <w:abstractNumId w:val="408"/>
  </w:num>
  <w:num w:numId="421">
    <w:abstractNumId w:val="12"/>
  </w:num>
  <w:num w:numId="422">
    <w:abstractNumId w:val="307"/>
  </w:num>
  <w:num w:numId="423">
    <w:abstractNumId w:val="209"/>
  </w:num>
  <w:num w:numId="424">
    <w:abstractNumId w:val="323"/>
  </w:num>
  <w:num w:numId="425">
    <w:abstractNumId w:val="366"/>
  </w:num>
  <w:num w:numId="426">
    <w:abstractNumId w:val="279"/>
  </w:num>
  <w:num w:numId="427">
    <w:abstractNumId w:val="349"/>
  </w:num>
  <w:num w:numId="428">
    <w:abstractNumId w:val="353"/>
  </w:num>
  <w:num w:numId="429">
    <w:abstractNumId w:val="145"/>
  </w:num>
  <w:num w:numId="430">
    <w:abstractNumId w:val="24"/>
  </w:num>
  <w:num w:numId="431">
    <w:abstractNumId w:val="330"/>
  </w:num>
  <w:num w:numId="432">
    <w:abstractNumId w:val="141"/>
  </w:num>
  <w:num w:numId="433">
    <w:abstractNumId w:val="304"/>
  </w:num>
  <w:num w:numId="434">
    <w:abstractNumId w:val="438"/>
  </w:num>
  <w:num w:numId="435">
    <w:abstractNumId w:val="192"/>
  </w:num>
  <w:num w:numId="436">
    <w:abstractNumId w:val="17"/>
  </w:num>
  <w:num w:numId="437">
    <w:abstractNumId w:val="257"/>
  </w:num>
  <w:num w:numId="438">
    <w:abstractNumId w:val="322"/>
  </w:num>
  <w:num w:numId="439">
    <w:abstractNumId w:val="395"/>
  </w:num>
  <w:num w:numId="440">
    <w:abstractNumId w:val="173"/>
  </w:num>
  <w:num w:numId="441">
    <w:abstractNumId w:val="116"/>
  </w:num>
  <w:num w:numId="442">
    <w:abstractNumId w:val="398"/>
  </w:num>
  <w:num w:numId="443">
    <w:abstractNumId w:val="190"/>
  </w:num>
  <w:num w:numId="444">
    <w:abstractNumId w:val="164"/>
  </w:num>
  <w:numIdMacAtCleanup w:val="4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E22E2"/>
    <w:rsid w:val="00010FC6"/>
    <w:rsid w:val="00016D24"/>
    <w:rsid w:val="0004265D"/>
    <w:rsid w:val="0004603C"/>
    <w:rsid w:val="00065C40"/>
    <w:rsid w:val="00086DE8"/>
    <w:rsid w:val="00094EF6"/>
    <w:rsid w:val="000A73E2"/>
    <w:rsid w:val="000B6BA8"/>
    <w:rsid w:val="000D5779"/>
    <w:rsid w:val="000E21EF"/>
    <w:rsid w:val="000E557F"/>
    <w:rsid w:val="0010162A"/>
    <w:rsid w:val="00124F74"/>
    <w:rsid w:val="0014603C"/>
    <w:rsid w:val="001561C5"/>
    <w:rsid w:val="001C149A"/>
    <w:rsid w:val="001C5C8A"/>
    <w:rsid w:val="00200CE4"/>
    <w:rsid w:val="00214307"/>
    <w:rsid w:val="002244B5"/>
    <w:rsid w:val="00226D4A"/>
    <w:rsid w:val="00240B4C"/>
    <w:rsid w:val="002571F6"/>
    <w:rsid w:val="002911CF"/>
    <w:rsid w:val="002B08FC"/>
    <w:rsid w:val="002B40F4"/>
    <w:rsid w:val="002C0174"/>
    <w:rsid w:val="002D66BB"/>
    <w:rsid w:val="002E2516"/>
    <w:rsid w:val="002E6BDD"/>
    <w:rsid w:val="002F66E8"/>
    <w:rsid w:val="00310274"/>
    <w:rsid w:val="003134FE"/>
    <w:rsid w:val="003165EB"/>
    <w:rsid w:val="0031790F"/>
    <w:rsid w:val="003816DA"/>
    <w:rsid w:val="00383C3B"/>
    <w:rsid w:val="00385FFB"/>
    <w:rsid w:val="003C1D90"/>
    <w:rsid w:val="003D45C9"/>
    <w:rsid w:val="00403869"/>
    <w:rsid w:val="00405279"/>
    <w:rsid w:val="00412555"/>
    <w:rsid w:val="00482EA3"/>
    <w:rsid w:val="004844AD"/>
    <w:rsid w:val="004A3D28"/>
    <w:rsid w:val="004A3F1C"/>
    <w:rsid w:val="004E62F6"/>
    <w:rsid w:val="004F779C"/>
    <w:rsid w:val="00502D3E"/>
    <w:rsid w:val="00510343"/>
    <w:rsid w:val="005115C2"/>
    <w:rsid w:val="0053763A"/>
    <w:rsid w:val="00596B3C"/>
    <w:rsid w:val="005A056A"/>
    <w:rsid w:val="005B7917"/>
    <w:rsid w:val="005D795D"/>
    <w:rsid w:val="005E023C"/>
    <w:rsid w:val="005E22E2"/>
    <w:rsid w:val="005E2F3B"/>
    <w:rsid w:val="005F65EF"/>
    <w:rsid w:val="00624EFE"/>
    <w:rsid w:val="006452A7"/>
    <w:rsid w:val="00661F96"/>
    <w:rsid w:val="00670180"/>
    <w:rsid w:val="006760F1"/>
    <w:rsid w:val="006C7060"/>
    <w:rsid w:val="006D19B4"/>
    <w:rsid w:val="006E040C"/>
    <w:rsid w:val="006F6CA4"/>
    <w:rsid w:val="007021C9"/>
    <w:rsid w:val="007077F2"/>
    <w:rsid w:val="00735813"/>
    <w:rsid w:val="00760990"/>
    <w:rsid w:val="00761B48"/>
    <w:rsid w:val="00780D75"/>
    <w:rsid w:val="007872BD"/>
    <w:rsid w:val="00863D3F"/>
    <w:rsid w:val="00877481"/>
    <w:rsid w:val="0088784C"/>
    <w:rsid w:val="008C4DE6"/>
    <w:rsid w:val="008D7C6A"/>
    <w:rsid w:val="008E3A9D"/>
    <w:rsid w:val="00917508"/>
    <w:rsid w:val="00924460"/>
    <w:rsid w:val="00942B1A"/>
    <w:rsid w:val="009A5797"/>
    <w:rsid w:val="009B56F9"/>
    <w:rsid w:val="009B7B29"/>
    <w:rsid w:val="009C1E27"/>
    <w:rsid w:val="00A228FA"/>
    <w:rsid w:val="00A25198"/>
    <w:rsid w:val="00A27692"/>
    <w:rsid w:val="00A34049"/>
    <w:rsid w:val="00A40375"/>
    <w:rsid w:val="00A42564"/>
    <w:rsid w:val="00A834F4"/>
    <w:rsid w:val="00A8394D"/>
    <w:rsid w:val="00A90184"/>
    <w:rsid w:val="00A955D5"/>
    <w:rsid w:val="00A97B93"/>
    <w:rsid w:val="00AD274B"/>
    <w:rsid w:val="00AE404F"/>
    <w:rsid w:val="00AF3CB9"/>
    <w:rsid w:val="00AF4BAC"/>
    <w:rsid w:val="00AF4EB4"/>
    <w:rsid w:val="00B0332A"/>
    <w:rsid w:val="00B066B2"/>
    <w:rsid w:val="00B371AE"/>
    <w:rsid w:val="00B37C91"/>
    <w:rsid w:val="00B546E9"/>
    <w:rsid w:val="00B615FE"/>
    <w:rsid w:val="00B619ED"/>
    <w:rsid w:val="00B77616"/>
    <w:rsid w:val="00B82EF6"/>
    <w:rsid w:val="00BA15E3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365C7"/>
    <w:rsid w:val="00DA5051"/>
    <w:rsid w:val="00DC0C56"/>
    <w:rsid w:val="00DD0A58"/>
    <w:rsid w:val="00DD59C4"/>
    <w:rsid w:val="00DD764C"/>
    <w:rsid w:val="00E1663C"/>
    <w:rsid w:val="00E52DE7"/>
    <w:rsid w:val="00E81AAD"/>
    <w:rsid w:val="00EA5546"/>
    <w:rsid w:val="00EB7791"/>
    <w:rsid w:val="00EE312E"/>
    <w:rsid w:val="00EF2564"/>
    <w:rsid w:val="00F6134F"/>
    <w:rsid w:val="00F753C2"/>
    <w:rsid w:val="00F75E01"/>
    <w:rsid w:val="00F8620F"/>
    <w:rsid w:val="00FD7910"/>
    <w:rsid w:val="00FE3AD8"/>
    <w:rsid w:val="00FF2FC0"/>
    <w:rsid w:val="00FF5508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1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/>
    <w:lsdException w:name="Normal (Web)" w:uiPriority="99"/>
    <w:lsdException w:name="annotation subjec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1790F"/>
    <w:pPr>
      <w:keepNext/>
      <w:keepLines/>
      <w:spacing w:line="276" w:lineRule="auto"/>
      <w:jc w:val="center"/>
      <w:outlineLvl w:val="0"/>
    </w:pPr>
    <w:rPr>
      <w:rFonts w:ascii="Times" w:eastAsiaTheme="majorEastAsia" w:hAnsi="Times" w:cs="Times"/>
      <w:b/>
      <w:bCs/>
      <w:color w:val="000000" w:themeColor="text1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1790F"/>
    <w:pPr>
      <w:keepNext/>
      <w:keepLines/>
      <w:numPr>
        <w:numId w:val="370"/>
      </w:numPr>
      <w:spacing w:line="276" w:lineRule="auto"/>
      <w:outlineLvl w:val="1"/>
    </w:pPr>
    <w:rPr>
      <w:rFonts w:ascii="Times" w:eastAsiaTheme="majorEastAsia" w:hAnsi="Times" w:cs="Times"/>
      <w:b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5779"/>
    <w:pPr>
      <w:keepNext/>
      <w:keepLines/>
      <w:suppressAutoHyphen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D5779"/>
    <w:pPr>
      <w:keepNext/>
      <w:keepLines/>
      <w:suppressAutoHyphen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5779"/>
    <w:pPr>
      <w:keepNext/>
      <w:keepLines/>
      <w:suppressAutoHyphen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5779"/>
    <w:pPr>
      <w:keepNext/>
      <w:keepLines/>
      <w:suppressAutoHyphen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5779"/>
    <w:pPr>
      <w:keepNext/>
      <w:keepLines/>
      <w:suppressAutoHyphen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5779"/>
    <w:pPr>
      <w:keepNext/>
      <w:keepLines/>
      <w:suppressAutoHyphen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5779"/>
    <w:pPr>
      <w:keepNext/>
      <w:keepLines/>
      <w:suppressAutoHyphen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1790F"/>
    <w:rPr>
      <w:rFonts w:ascii="Times" w:eastAsiaTheme="majorEastAsia" w:hAnsi="Times" w:cs="Times"/>
      <w:b/>
      <w:bCs/>
      <w:color w:val="000000" w:themeColor="text1"/>
      <w:sz w:val="26"/>
      <w:szCs w:val="28"/>
    </w:rPr>
  </w:style>
  <w:style w:type="paragraph" w:styleId="Akapitzlist">
    <w:name w:val="List Paragraph"/>
    <w:basedOn w:val="Normalny"/>
    <w:link w:val="AkapitzlistZnak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31790F"/>
    <w:rPr>
      <w:rFonts w:ascii="Times" w:eastAsiaTheme="majorEastAsia" w:hAnsi="Times" w:cs="Times"/>
      <w:b/>
      <w:color w:val="000000" w:themeColor="text1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0D5779"/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0D5779"/>
    <w:rPr>
      <w:rFonts w:asciiTheme="minorHAnsi" w:eastAsiaTheme="majorEastAsia" w:hAnsiTheme="minorHAnsi" w:cstheme="majorBidi"/>
      <w:i/>
      <w:iCs/>
      <w:color w:val="2E74B5" w:themeColor="accent1" w:themeShade="BF"/>
      <w:kern w:val="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5779"/>
    <w:rPr>
      <w:rFonts w:asciiTheme="minorHAnsi" w:eastAsiaTheme="majorEastAsia" w:hAnsiTheme="minorHAnsi" w:cstheme="majorBidi"/>
      <w:color w:val="2E74B5" w:themeColor="accent1" w:themeShade="BF"/>
      <w:kern w:val="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5779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5779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5779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5779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customStyle="1" w:styleId="TytuZnak">
    <w:name w:val="Tytuł Znak"/>
    <w:basedOn w:val="Domylnaczcionkaakapitu"/>
    <w:link w:val="Tytu"/>
    <w:uiPriority w:val="10"/>
    <w:rsid w:val="000D5779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rsid w:val="000D57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rsid w:val="000D577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D5779"/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577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5779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link w:val="Akapitzlist"/>
    <w:qFormat/>
    <w:locked/>
    <w:rsid w:val="000D5779"/>
  </w:style>
  <w:style w:type="character" w:customStyle="1" w:styleId="TekstpodstawowyZnak">
    <w:name w:val="Tekst podstawowy Znak"/>
    <w:basedOn w:val="Domylnaczcionkaakapitu"/>
    <w:link w:val="Tekstpodstawowy"/>
    <w:uiPriority w:val="1"/>
    <w:rsid w:val="000D5779"/>
    <w:rPr>
      <w:rFonts w:ascii="Cambria" w:eastAsia="Cambria" w:hAnsi="Cambria" w:cs="Cambria"/>
    </w:rPr>
  </w:style>
  <w:style w:type="character" w:customStyle="1" w:styleId="Nagwek2Znak0">
    <w:name w:val="NagĹ‚Ăłwek 2 Znak"/>
    <w:qFormat/>
    <w:rsid w:val="0031790F"/>
    <w:rPr>
      <w:rFonts w:ascii="Times New Roman" w:hAnsi="Times New Roman" w:cs="Times New Roman"/>
      <w:bCs/>
      <w:sz w:val="28"/>
      <w:szCs w:val="28"/>
    </w:rPr>
  </w:style>
  <w:style w:type="character" w:customStyle="1" w:styleId="AkapitzlistZnak0">
    <w:name w:val="Akapit z listĹˇ Znak"/>
    <w:qFormat/>
    <w:rsid w:val="000D5779"/>
  </w:style>
  <w:style w:type="character" w:customStyle="1" w:styleId="AkapitzlistZnak1">
    <w:name w:val="Akapit z listÄ… Znak"/>
    <w:qFormat/>
    <w:rsid w:val="000D5779"/>
  </w:style>
  <w:style w:type="paragraph" w:customStyle="1" w:styleId="Nagwek10">
    <w:name w:val="Nagłówek1"/>
    <w:basedOn w:val="Normalny"/>
    <w:next w:val="Tekstpodstawowy"/>
    <w:qFormat/>
    <w:rsid w:val="000D5779"/>
    <w:pPr>
      <w:keepNext/>
      <w:suppressAutoHyphens/>
      <w:spacing w:before="240" w:after="120" w:line="278" w:lineRule="auto"/>
    </w:pPr>
    <w:rPr>
      <w:rFonts w:ascii="Carlito" w:eastAsia="Noto Sans SC Regular" w:hAnsi="Carlito" w:cs="Noto Sans"/>
      <w:kern w:val="2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rsid w:val="000D5779"/>
    <w:pPr>
      <w:widowControl w:val="0"/>
      <w:suppressAutoHyphens/>
      <w:spacing w:before="0" w:after="0" w:line="240" w:lineRule="auto"/>
      <w:ind w:left="1144" w:hanging="360"/>
    </w:pPr>
    <w:rPr>
      <w:rFonts w:ascii="Cambria" w:eastAsia="Cambria" w:hAnsi="Cambria" w:cs="Cambria"/>
    </w:rPr>
  </w:style>
  <w:style w:type="character" w:customStyle="1" w:styleId="TekstpodstawowyZnak1">
    <w:name w:val="Tekst podstawowy Znak1"/>
    <w:basedOn w:val="Domylnaczcionkaakapitu"/>
    <w:semiHidden/>
    <w:rsid w:val="000D5779"/>
  </w:style>
  <w:style w:type="paragraph" w:styleId="Lista">
    <w:name w:val="List"/>
    <w:basedOn w:val="Tekstpodstawowy"/>
    <w:rsid w:val="000D5779"/>
    <w:rPr>
      <w:rFonts w:cs="Noto Sans"/>
    </w:rPr>
  </w:style>
  <w:style w:type="paragraph" w:styleId="Legenda">
    <w:name w:val="caption"/>
    <w:basedOn w:val="Normalny"/>
    <w:qFormat/>
    <w:rsid w:val="000D5779"/>
    <w:pPr>
      <w:suppressLineNumbers/>
      <w:suppressAutoHyphens/>
      <w:spacing w:before="120" w:after="120" w:line="278" w:lineRule="auto"/>
    </w:pPr>
    <w:rPr>
      <w:rFonts w:asciiTheme="minorHAnsi" w:eastAsiaTheme="minorHAnsi" w:hAnsiTheme="minorHAnsi" w:cs="Noto Sans"/>
      <w:i/>
      <w:iCs/>
      <w:kern w:val="2"/>
    </w:rPr>
  </w:style>
  <w:style w:type="paragraph" w:customStyle="1" w:styleId="Indeks">
    <w:name w:val="Indeks"/>
    <w:basedOn w:val="Normalny"/>
    <w:qFormat/>
    <w:rsid w:val="000D5779"/>
    <w:pPr>
      <w:suppressLineNumbers/>
      <w:suppressAutoHyphens/>
      <w:spacing w:before="0" w:after="160" w:line="278" w:lineRule="auto"/>
    </w:pPr>
    <w:rPr>
      <w:rFonts w:asciiTheme="minorHAnsi" w:eastAsiaTheme="minorHAnsi" w:hAnsiTheme="minorHAnsi" w:cs="Noto Sans"/>
      <w:kern w:val="2"/>
    </w:rPr>
  </w:style>
  <w:style w:type="paragraph" w:customStyle="1" w:styleId="Gwkaistopka">
    <w:name w:val="Główka i stopka"/>
    <w:basedOn w:val="Normalny"/>
    <w:qFormat/>
    <w:rsid w:val="000D5779"/>
    <w:pPr>
      <w:suppressAutoHyphens/>
      <w:spacing w:before="0" w:after="160" w:line="278" w:lineRule="auto"/>
    </w:pPr>
    <w:rPr>
      <w:rFonts w:asciiTheme="minorHAnsi" w:eastAsiaTheme="minorHAnsi" w:hAnsiTheme="minorHAnsi" w:cstheme="minorBidi"/>
      <w:kern w:val="2"/>
    </w:rPr>
  </w:style>
  <w:style w:type="paragraph" w:customStyle="1" w:styleId="Indeksuser">
    <w:name w:val="Indeks (user)"/>
    <w:basedOn w:val="Normalny"/>
    <w:qFormat/>
    <w:rsid w:val="000D5779"/>
    <w:pPr>
      <w:suppressLineNumbers/>
      <w:suppressAutoHyphens/>
      <w:spacing w:before="0" w:after="160" w:line="278" w:lineRule="auto"/>
    </w:pPr>
    <w:rPr>
      <w:rFonts w:asciiTheme="minorHAnsi" w:eastAsiaTheme="minorHAnsi" w:hAnsiTheme="minorHAnsi" w:cs="Noto Sans"/>
      <w:kern w:val="2"/>
    </w:rPr>
  </w:style>
  <w:style w:type="paragraph" w:customStyle="1" w:styleId="Gwkaistopkauser">
    <w:name w:val="Główka i stopka (user)"/>
    <w:basedOn w:val="Normalny"/>
    <w:qFormat/>
    <w:rsid w:val="000D5779"/>
    <w:pPr>
      <w:suppressAutoHyphens/>
      <w:spacing w:before="0" w:after="160" w:line="278" w:lineRule="auto"/>
    </w:pPr>
    <w:rPr>
      <w:rFonts w:asciiTheme="minorHAnsi" w:eastAsiaTheme="minorHAnsi" w:hAnsiTheme="minorHAnsi" w:cstheme="minorBidi"/>
      <w:kern w:val="2"/>
    </w:rPr>
  </w:style>
  <w:style w:type="paragraph" w:styleId="Tytu">
    <w:name w:val="Title"/>
    <w:basedOn w:val="Normalny"/>
    <w:next w:val="Normalny"/>
    <w:link w:val="TytuZnak"/>
    <w:uiPriority w:val="10"/>
    <w:qFormat/>
    <w:rsid w:val="000D5779"/>
    <w:pPr>
      <w:suppressAutoHyphens/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TytuZnak1">
    <w:name w:val="Tytuł Znak1"/>
    <w:basedOn w:val="Domylnaczcionkaakapitu"/>
    <w:rsid w:val="000D57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5779"/>
    <w:pPr>
      <w:suppressAutoHyphens/>
      <w:spacing w:before="0"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1">
    <w:name w:val="Podtytuł Znak1"/>
    <w:basedOn w:val="Domylnaczcionkaakapitu"/>
    <w:rsid w:val="000D57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0D5779"/>
    <w:pPr>
      <w:suppressAutoHyphens/>
      <w:spacing w:before="160" w:after="160" w:line="278" w:lineRule="auto"/>
      <w:jc w:val="center"/>
    </w:pPr>
    <w:rPr>
      <w:i/>
      <w:iCs/>
      <w:color w:val="404040" w:themeColor="text1" w:themeTint="BF"/>
    </w:rPr>
  </w:style>
  <w:style w:type="character" w:customStyle="1" w:styleId="CytatZnak1">
    <w:name w:val="Cytat Znak1"/>
    <w:basedOn w:val="Domylnaczcionkaakapitu"/>
    <w:uiPriority w:val="29"/>
    <w:rsid w:val="000D5779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577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line="278" w:lineRule="auto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1">
    <w:name w:val="Cytat intensywny Znak1"/>
    <w:basedOn w:val="Domylnaczcionkaakapitu"/>
    <w:uiPriority w:val="30"/>
    <w:rsid w:val="000D5779"/>
    <w:rPr>
      <w:i/>
      <w:iCs/>
      <w:color w:val="5B9BD5" w:themeColor="accent1"/>
    </w:rPr>
  </w:style>
  <w:style w:type="paragraph" w:customStyle="1" w:styleId="normal1">
    <w:name w:val="normal1"/>
    <w:qFormat/>
    <w:rsid w:val="000D5779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  <w:style w:type="paragraph" w:styleId="Bezodstpw">
    <w:name w:val="No Spacing"/>
    <w:uiPriority w:val="1"/>
    <w:qFormat/>
    <w:rsid w:val="000D5779"/>
    <w:pPr>
      <w:suppressAutoHyphens/>
    </w:pPr>
    <w:rPr>
      <w:rFonts w:asciiTheme="minorHAnsi" w:eastAsiaTheme="minorHAnsi" w:hAnsiTheme="minorHAnsi" w:cstheme="minorBidi"/>
      <w:kern w:val="2"/>
    </w:rPr>
  </w:style>
  <w:style w:type="paragraph" w:customStyle="1" w:styleId="western">
    <w:name w:val="western"/>
    <w:basedOn w:val="Normalny"/>
    <w:rsid w:val="000D5779"/>
    <w:pPr>
      <w:spacing w:before="0" w:beforeAutospacing="1" w:after="160" w:afterAutospacing="1" w:line="240" w:lineRule="auto"/>
    </w:pPr>
    <w:rPr>
      <w:rFonts w:ascii="Times New Roman" w:hAnsi="Times New Roman"/>
      <w:color w:val="000000"/>
      <w:lang w:eastAsia="pl-PL"/>
    </w:rPr>
  </w:style>
  <w:style w:type="numbering" w:customStyle="1" w:styleId="Bezlisty1">
    <w:name w:val="Bez listy1"/>
    <w:uiPriority w:val="99"/>
    <w:semiHidden/>
    <w:unhideWhenUsed/>
    <w:qFormat/>
    <w:rsid w:val="000D5779"/>
  </w:style>
  <w:style w:type="paragraph" w:styleId="Nagwekspisutreci">
    <w:name w:val="TOC Heading"/>
    <w:basedOn w:val="Nagwek1"/>
    <w:next w:val="Normalny"/>
    <w:uiPriority w:val="39"/>
    <w:unhideWhenUsed/>
    <w:qFormat/>
    <w:rsid w:val="000D5779"/>
    <w:pPr>
      <w:spacing w:before="240"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D5779"/>
    <w:pPr>
      <w:suppressAutoHyphens/>
      <w:spacing w:before="0" w:after="100" w:line="278" w:lineRule="auto"/>
    </w:pPr>
    <w:rPr>
      <w:rFonts w:asciiTheme="minorHAnsi" w:eastAsiaTheme="minorHAnsi" w:hAnsiTheme="minorHAnsi" w:cstheme="minorBidi"/>
      <w:kern w:val="2"/>
    </w:rPr>
  </w:style>
  <w:style w:type="paragraph" w:styleId="Spistreci2">
    <w:name w:val="toc 2"/>
    <w:basedOn w:val="Normalny"/>
    <w:next w:val="Normalny"/>
    <w:autoRedefine/>
    <w:uiPriority w:val="39"/>
    <w:unhideWhenUsed/>
    <w:rsid w:val="000D5779"/>
    <w:pPr>
      <w:suppressAutoHyphens/>
      <w:spacing w:before="0" w:after="100" w:line="278" w:lineRule="auto"/>
      <w:ind w:left="240"/>
    </w:pPr>
    <w:rPr>
      <w:rFonts w:asciiTheme="minorHAnsi" w:eastAsiaTheme="minorHAnsi" w:hAnsiTheme="minorHAnsi" w:cstheme="minorBidi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baza-wiedzy/szablony-audytu-dla-operatorow-uslug-kluczowych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A6612C0A-AEE3-4882-8A29-DA6D7E0D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137</Pages>
  <Words>37140</Words>
  <Characters>222842</Characters>
  <Application>Microsoft Office Word</Application>
  <DocSecurity>0</DocSecurity>
  <Lines>1857</Lines>
  <Paragraphs>518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259464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MB</cp:lastModifiedBy>
  <cp:revision>3</cp:revision>
  <cp:lastPrinted>2018-03-26T09:55:00Z</cp:lastPrinted>
  <dcterms:created xsi:type="dcterms:W3CDTF">2026-04-27T08:22:00Z</dcterms:created>
  <dcterms:modified xsi:type="dcterms:W3CDTF">2026-04-28T06:39:00Z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